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ED40511" w14:textId="77777777" w:rsidR="0017156A" w:rsidRPr="0017156A" w:rsidRDefault="00247CB8" w:rsidP="0017156A">
      <w:pPr>
        <w:jc w:val="right"/>
        <w:rPr>
          <w:rFonts w:ascii="Arial" w:hAnsi="Arial" w:cs="Arial"/>
        </w:rPr>
      </w:pPr>
      <w:sdt>
        <w:sdtPr>
          <w:rPr>
            <w:rFonts w:ascii="Arial" w:hAnsi="Arial" w:cs="Arial"/>
            <w:noProof/>
          </w:rPr>
          <w:alias w:val="Partner logo"/>
          <w:tag w:val="Partner logo"/>
          <w:id w:val="67541169"/>
          <w:picture/>
        </w:sdtPr>
        <w:sdtEndPr/>
        <w:sdtContent>
          <w:r w:rsidR="00697055">
            <w:rPr>
              <w:rFonts w:ascii="Arial" w:hAnsi="Arial" w:cs="Arial"/>
              <w:noProof/>
            </w:rPr>
            <w:drawing>
              <wp:inline distT="0" distB="0" distL="0" distR="0" wp14:anchorId="5C691412" wp14:editId="4633ECDA">
                <wp:extent cx="981075" cy="981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697055">
        <w:rPr>
          <w:rFonts w:ascii="Arial" w:hAnsi="Arial" w:cs="Arial"/>
          <w:noProof/>
        </w:rPr>
        <w:t xml:space="preserve">   </w:t>
      </w:r>
      <w:r w:rsidR="00B67861">
        <w:rPr>
          <w:rFonts w:ascii="Arial" w:hAnsi="Arial" w:cs="Arial"/>
        </w:rPr>
        <w:t xml:space="preserve"> </w:t>
      </w:r>
      <w:sdt>
        <w:sdtPr>
          <w:rPr>
            <w:rFonts w:ascii="Arial" w:hAnsi="Arial" w:cs="Arial"/>
            <w:noProof/>
          </w:rPr>
          <w:alias w:val="Partner logo"/>
          <w:tag w:val="Partner logo"/>
          <w:id w:val="-1447770581"/>
          <w:picture/>
        </w:sdtPr>
        <w:sdtEndPr/>
        <w:sdtContent>
          <w:r w:rsidR="008B72B8">
            <w:rPr>
              <w:rFonts w:ascii="Arial" w:hAnsi="Arial" w:cs="Arial"/>
              <w:noProof/>
            </w:rPr>
            <w:drawing>
              <wp:inline distT="0" distB="0" distL="0" distR="0" wp14:anchorId="511239C4" wp14:editId="433EF47C">
                <wp:extent cx="981075" cy="9810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B67861">
        <w:rPr>
          <w:rFonts w:ascii="Arial" w:hAnsi="Arial" w:cs="Arial"/>
        </w:rPr>
        <w:t xml:space="preserve">    </w:t>
      </w:r>
      <w:sdt>
        <w:sdtPr>
          <w:rPr>
            <w:rFonts w:ascii="Arial" w:hAnsi="Arial" w:cs="Arial"/>
          </w:rPr>
          <w:alias w:val="Partner logo"/>
          <w:tag w:val="Partner logo"/>
          <w:id w:val="1979643322"/>
          <w:picture/>
        </w:sdtPr>
        <w:sdtEndPr/>
        <w:sdtContent>
          <w:r w:rsidR="00167B48">
            <w:rPr>
              <w:rFonts w:ascii="Arial" w:hAnsi="Arial" w:cs="Arial"/>
              <w:noProof/>
            </w:rPr>
            <w:drawing>
              <wp:inline distT="0" distB="0" distL="0" distR="0" wp14:anchorId="6136228B" wp14:editId="74D8251B">
                <wp:extent cx="981075" cy="981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167B48">
        <w:rPr>
          <w:rFonts w:ascii="Arial" w:hAnsi="Arial" w:cs="Arial"/>
        </w:rPr>
        <w:t xml:space="preserve">    </w:t>
      </w:r>
      <w:sdt>
        <w:sdtPr>
          <w:rPr>
            <w:rFonts w:ascii="Arial" w:hAnsi="Arial" w:cs="Arial"/>
            <w:noProof/>
          </w:rPr>
          <w:id w:val="-1806148522"/>
          <w:lock w:val="sdtLocked"/>
          <w:picture/>
        </w:sdtPr>
        <w:sdtEndPr/>
        <w:sdtContent>
          <w:r w:rsidR="0017156A" w:rsidRPr="0017156A">
            <w:rPr>
              <w:rFonts w:ascii="Arial" w:hAnsi="Arial" w:cs="Arial"/>
              <w:noProof/>
            </w:rPr>
            <w:drawing>
              <wp:inline distT="0" distB="0" distL="0" distR="0" wp14:anchorId="23146B41" wp14:editId="61636C8F">
                <wp:extent cx="1524805" cy="7165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805" cy="716592"/>
                        </a:xfrm>
                        <a:prstGeom prst="rect">
                          <a:avLst/>
                        </a:prstGeom>
                      </pic:spPr>
                    </pic:pic>
                  </a:graphicData>
                </a:graphic>
              </wp:inline>
            </w:drawing>
          </w:r>
        </w:sdtContent>
      </w:sdt>
    </w:p>
    <w:p w14:paraId="76D32687" w14:textId="77777777" w:rsidR="0017156A" w:rsidRPr="0017156A" w:rsidRDefault="0017156A" w:rsidP="0017156A">
      <w:pPr>
        <w:rPr>
          <w:rFonts w:ascii="Arial" w:hAnsi="Arial" w:cs="Arial"/>
        </w:rPr>
      </w:pPr>
      <w:r w:rsidRPr="0017156A">
        <w:rPr>
          <w:rFonts w:ascii="Arial" w:hAnsi="Arial" w:cs="Arial"/>
          <w:noProof/>
        </w:rPr>
        <mc:AlternateContent>
          <mc:Choice Requires="wps">
            <w:drawing>
              <wp:anchor distT="0" distB="0" distL="114300" distR="114300" simplePos="0" relativeHeight="251659264" behindDoc="1" locked="0" layoutInCell="1" allowOverlap="1" wp14:anchorId="3E48A2E2" wp14:editId="039D9863">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1AEDFD" id="Rectangle 2" o:spid="_x0000_s1026" style="position:absolute;margin-left:-100.35pt;margin-top:17.8pt;width:622.5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Hjo1SIhAgAAPwQAAA4AAAAAAAAAAAAAAAAALgIAAGRycy9lMm9Eb2MueG1s&#10;UEsBAi0AFAAGAAgAAAAhAK2I89neAAAADAEAAA8AAAAAAAAAAAAAAAAAewQAAGRycy9kb3ducmV2&#10;LnhtbFBLBQYAAAAABAAEAPMAAACGBQAAAAA=&#10;" fillcolor="silver" strokecolor="silver" strokeweight="3pt"/>
            </w:pict>
          </mc:Fallback>
        </mc:AlternateContent>
      </w:r>
    </w:p>
    <w:p w14:paraId="1D7A0294" w14:textId="77777777" w:rsidR="0017156A" w:rsidRPr="0017156A" w:rsidRDefault="007D35E4" w:rsidP="0017156A">
      <w:pPr>
        <w:rPr>
          <w:rFonts w:ascii="Arial" w:hAnsi="Arial" w:cs="Arial"/>
        </w:rPr>
      </w:pPr>
      <w:r w:rsidRPr="007D35E4">
        <w:rPr>
          <w:rFonts w:ascii="Arial" w:hAnsi="Arial" w:cs="Arial"/>
        </w:rPr>
        <w:t xml:space="preserve"> </w:t>
      </w:r>
      <w:r w:rsidR="00120CE6" w:rsidRPr="0017156A">
        <w:rPr>
          <w:rFonts w:ascii="Arial" w:hAnsi="Arial" w:cs="Arial"/>
          <w:noProof/>
        </w:rPr>
        <mc:AlternateContent>
          <mc:Choice Requires="wps">
            <w:drawing>
              <wp:anchor distT="0" distB="0" distL="114300" distR="114300" simplePos="0" relativeHeight="251660288" behindDoc="0" locked="0" layoutInCell="1" allowOverlap="1" wp14:anchorId="4FEBD11A" wp14:editId="24C1A2B2">
                <wp:simplePos x="0" y="0"/>
                <wp:positionH relativeFrom="column">
                  <wp:posOffset>-981075</wp:posOffset>
                </wp:positionH>
                <wp:positionV relativeFrom="paragraph">
                  <wp:posOffset>196850</wp:posOffset>
                </wp:positionV>
                <wp:extent cx="7419975"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group/>
                            </w:sdtPr>
                            <w:sdtEndPr/>
                            <w:sdtContent>
                              <w:p w14:paraId="3A5FB1D6" w14:textId="77777777" w:rsidR="00A257FC" w:rsidRPr="0022464C" w:rsidRDefault="00120CE6" w:rsidP="0017156A">
                                <w:pPr>
                                  <w:pStyle w:val="MLAfinalreporttitle"/>
                                </w:pPr>
                                <w:r>
                                  <w:t>milestone</w:t>
                                </w:r>
                                <w:r w:rsidR="00A257FC">
                                  <w:t xml:space="preserve"> rep</w:t>
                                </w:r>
                                <w:r w:rsidR="00A257FC" w:rsidRPr="0022464C">
                                  <w:t xml:space="preserve">ort </w:t>
                                </w:r>
                              </w:p>
                            </w:sdtContent>
                          </w:sdt>
                          <w:p w14:paraId="043637B0" w14:textId="77777777" w:rsidR="00A257FC" w:rsidRPr="005C4A7C" w:rsidRDefault="00A257FC" w:rsidP="0017156A"/>
                          <w:p w14:paraId="2F02FF5B" w14:textId="77777777" w:rsidR="00A257FC" w:rsidRDefault="00A257FC" w:rsidP="0017156A">
                            <w:pPr>
                              <w:rPr>
                                <w:sz w:val="32"/>
                                <w:szCs w:val="32"/>
                              </w:rPr>
                            </w:pPr>
                            <w:r>
                              <w:tab/>
                            </w:r>
                            <w:r>
                              <w:tab/>
                            </w:r>
                            <w:r>
                              <w:tab/>
                            </w:r>
                          </w:p>
                          <w:p w14:paraId="210B042D" w14:textId="77777777" w:rsidR="00A257FC" w:rsidRPr="00B5702F" w:rsidRDefault="00A257FC"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7.25pt;margin-top:15.5pt;width:584.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ROuAIAALs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" filled="f" stroked="f">
                <v:textbox>
                  <w:txbxContent>
                    <w:sdt>
                      <w:sdtPr>
                        <w:id w:val="-1410301120"/>
                        <w:lock w:val="sdtContentLocked"/>
                        <w:placeholder>
                          <w:docPart w:val="150A3D5E2EC64094AAD72D7F015E55D5"/>
                        </w:placeholder>
                        <w:group/>
                      </w:sdtPr>
                      <w:sdtEndPr/>
                      <w:sdtContent>
                        <w:p w14:paraId="3A5FB1D6" w14:textId="77777777" w:rsidR="00A257FC" w:rsidRPr="0022464C" w:rsidRDefault="00120CE6" w:rsidP="0017156A">
                          <w:pPr>
                            <w:pStyle w:val="MLAfinalreporttitle"/>
                          </w:pPr>
                          <w:r>
                            <w:t>milestone</w:t>
                          </w:r>
                          <w:r w:rsidR="00A257FC">
                            <w:t xml:space="preserve"> rep</w:t>
                          </w:r>
                          <w:r w:rsidR="00A257FC" w:rsidRPr="0022464C">
                            <w:t xml:space="preserve">ort </w:t>
                          </w:r>
                        </w:p>
                      </w:sdtContent>
                    </w:sdt>
                    <w:p w14:paraId="043637B0" w14:textId="77777777" w:rsidR="00A257FC" w:rsidRPr="005C4A7C" w:rsidRDefault="00A257FC" w:rsidP="0017156A"/>
                    <w:p w14:paraId="2F02FF5B" w14:textId="77777777" w:rsidR="00A257FC" w:rsidRDefault="00A257FC" w:rsidP="0017156A">
                      <w:pPr>
                        <w:rPr>
                          <w:sz w:val="32"/>
                          <w:szCs w:val="32"/>
                        </w:rPr>
                      </w:pPr>
                      <w:r>
                        <w:tab/>
                      </w:r>
                      <w:r>
                        <w:tab/>
                      </w:r>
                      <w:r>
                        <w:tab/>
                      </w:r>
                    </w:p>
                    <w:p w14:paraId="210B042D" w14:textId="77777777" w:rsidR="00A257FC" w:rsidRPr="00B5702F" w:rsidRDefault="00A257FC" w:rsidP="0017156A">
                      <w:pPr>
                        <w:rPr>
                          <w:sz w:val="40"/>
                          <w:szCs w:val="40"/>
                        </w:rPr>
                      </w:pPr>
                      <w:r>
                        <w:tab/>
                      </w:r>
                      <w:r>
                        <w:tab/>
                      </w:r>
                      <w:r>
                        <w:tab/>
                      </w:r>
                    </w:p>
                  </w:txbxContent>
                </v:textbox>
              </v:shape>
            </w:pict>
          </mc:Fallback>
        </mc:AlternateContent>
      </w:r>
    </w:p>
    <w:p w14:paraId="6CC1B337" w14:textId="77777777" w:rsidR="0017156A" w:rsidRPr="0017156A" w:rsidRDefault="0017156A" w:rsidP="0017156A">
      <w:pPr>
        <w:rPr>
          <w:rFonts w:ascii="Arial" w:hAnsi="Arial" w:cs="Arial"/>
        </w:rPr>
      </w:pPr>
    </w:p>
    <w:p w14:paraId="5E0541CF" w14:textId="77777777" w:rsidR="0017156A" w:rsidRPr="0017156A" w:rsidRDefault="007D35E4" w:rsidP="0017156A">
      <w:pPr>
        <w:rPr>
          <w:rFonts w:ascii="Arial" w:hAnsi="Arial" w:cs="Arial"/>
        </w:rPr>
      </w:pPr>
      <w:r w:rsidRPr="007D35E4">
        <w:rPr>
          <w:rFonts w:ascii="Arial" w:hAnsi="Arial" w:cs="Arial"/>
          <w:noProof/>
        </w:rPr>
        <mc:AlternateContent>
          <mc:Choice Requires="wps">
            <w:drawing>
              <wp:anchor distT="0" distB="0" distL="114300" distR="114300" simplePos="0" relativeHeight="251662336" behindDoc="0" locked="0" layoutInCell="1" allowOverlap="1" wp14:anchorId="338B4EBF" wp14:editId="0258C530">
                <wp:simplePos x="0" y="0"/>
                <wp:positionH relativeFrom="column">
                  <wp:posOffset>-373380</wp:posOffset>
                </wp:positionH>
                <wp:positionV relativeFrom="page">
                  <wp:posOffset>3253740</wp:posOffset>
                </wp:positionV>
                <wp:extent cx="5040000" cy="63246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40000" cy="632460"/>
                        </a:xfrm>
                        <a:prstGeom prst="rect">
                          <a:avLst/>
                        </a:prstGeom>
                      </wps:spPr>
                      <wps:txbx>
                        <w:txbxContent>
                          <w:p w14:paraId="66F25AEA" w14:textId="77777777" w:rsidR="007D35E4" w:rsidRDefault="007D35E4"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7D35E4" w:rsidRDefault="007D35E4"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7D35E4" w:rsidRDefault="007D35E4" w:rsidP="007D35E4">
                            <w:pPr>
                              <w:pStyle w:val="NormalWeb"/>
                              <w:spacing w:before="200" w:beforeAutospacing="0" w:after="0" w:afterAutospacing="0" w:line="216" w:lineRule="auto"/>
                              <w:jc w:val="center"/>
                            </w:pP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7" style="position:absolute;margin-left:-29.4pt;margin-top:256.2pt;width:396.8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" filled="f" stroked="f">
                <v:path arrowok="t"/>
                <o:lock v:ext="edit" grouping="t"/>
                <v:textbox>
                  <w:txbxContent>
                    <w:p w14:paraId="66F25AEA" w14:textId="77777777" w:rsidR="007D35E4" w:rsidRDefault="007D35E4"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7D35E4" w:rsidRDefault="007D35E4"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7D35E4" w:rsidRDefault="007D35E4" w:rsidP="007D35E4">
                      <w:pPr>
                        <w:pStyle w:val="NormalWeb"/>
                        <w:spacing w:before="200" w:beforeAutospacing="0" w:after="0" w:afterAutospacing="0" w:line="216" w:lineRule="auto"/>
                        <w:jc w:val="center"/>
                      </w:pPr>
                    </w:p>
                  </w:txbxContent>
                </v:textbox>
                <w10:wrap anchory="page"/>
              </v:rect>
            </w:pict>
          </mc:Fallback>
        </mc:AlternateContent>
      </w:r>
    </w:p>
    <w:p w14:paraId="0ABA93B8" w14:textId="77777777" w:rsidR="0017156A" w:rsidRPr="0017156A" w:rsidRDefault="0017156A" w:rsidP="0017156A">
      <w:pPr>
        <w:rPr>
          <w:rFonts w:ascii="Arial" w:hAnsi="Arial" w:cs="Arial"/>
        </w:rPr>
      </w:pPr>
    </w:p>
    <w:p w14:paraId="32C1B470" w14:textId="77777777" w:rsidR="0017156A" w:rsidRPr="0017156A" w:rsidRDefault="0017156A" w:rsidP="0017156A">
      <w:pPr>
        <w:rPr>
          <w:rFonts w:ascii="Arial" w:hAnsi="Arial" w:cs="Arial"/>
        </w:rPr>
      </w:pPr>
    </w:p>
    <w:p w14:paraId="4C34082D" w14:textId="77777777" w:rsidR="0017156A" w:rsidRPr="0017156A" w:rsidRDefault="0017156A" w:rsidP="0017156A">
      <w:pPr>
        <w:rPr>
          <w:rFonts w:ascii="Arial" w:hAnsi="Arial" w:cs="Arial"/>
        </w:rPr>
      </w:pPr>
    </w:p>
    <w:p w14:paraId="032A77E0" w14:textId="77777777" w:rsidR="0017156A" w:rsidRPr="0017156A" w:rsidRDefault="00247CB8" w:rsidP="0017156A">
      <w:pPr>
        <w:rPr>
          <w:rFonts w:ascii="Arial" w:hAnsi="Arial" w:cs="Arial"/>
        </w:rPr>
      </w:pPr>
      <w:sdt>
        <w:sdtPr>
          <w:rPr>
            <w:rFonts w:ascii="Arial" w:hAnsi="Arial" w:cs="Arial"/>
          </w:rPr>
          <w:id w:val="-178279416"/>
          <w:lock w:val="sdtContentLocked"/>
          <w:group/>
        </w:sdtPr>
        <w:sdtEndPr/>
        <w:sdtContent>
          <w:r w:rsidR="00167B48">
            <w:rPr>
              <w:rFonts w:ascii="Arial" w:hAnsi="Arial" w:cs="Arial"/>
            </w:rPr>
            <w:t>Project c</w:t>
          </w:r>
          <w:r w:rsidR="0017156A" w:rsidRPr="0017156A">
            <w:rPr>
              <w:rFonts w:ascii="Arial" w:hAnsi="Arial" w:cs="Arial"/>
            </w:rPr>
            <w:t>ode:</w:t>
          </w:r>
        </w:sdtContent>
      </w:sdt>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sdt>
        <w:sdtPr>
          <w:rPr>
            <w:rFonts w:ascii="Arial" w:hAnsi="Arial" w:cs="Arial"/>
          </w:rPr>
          <w:id w:val="-1825501772"/>
          <w:lock w:val="sdtLocked"/>
          <w:text/>
        </w:sdtPr>
        <w:sdtEndPr/>
        <w:sdtContent>
          <w:r w:rsidR="007D35E4" w:rsidRPr="007D35E4">
            <w:rPr>
              <w:rFonts w:ascii="Arial" w:hAnsi="Arial" w:cs="Arial"/>
            </w:rPr>
            <w:t>RnD4Profit-15-02-016 Phosphorus efficient pastures</w:t>
          </w:r>
        </w:sdtContent>
      </w:sdt>
    </w:p>
    <w:p w14:paraId="0F457178" w14:textId="5A4548F1" w:rsidR="0017156A" w:rsidRDefault="002974C3" w:rsidP="00167B48">
      <w:pPr>
        <w:tabs>
          <w:tab w:val="left" w:pos="720"/>
          <w:tab w:val="left" w:pos="1440"/>
          <w:tab w:val="left" w:pos="2160"/>
          <w:tab w:val="left" w:pos="2880"/>
          <w:tab w:val="left" w:pos="3600"/>
          <w:tab w:val="left" w:pos="4320"/>
          <w:tab w:val="left" w:pos="5040"/>
          <w:tab w:val="left" w:pos="6180"/>
        </w:tabs>
        <w:spacing w:after="0"/>
        <w:rPr>
          <w:rFonts w:ascii="Arial" w:hAnsi="Arial" w:cs="Arial"/>
        </w:rPr>
      </w:pPr>
      <w:r>
        <w:rPr>
          <w:rFonts w:ascii="Arial" w:hAnsi="Arial" w:cs="Arial"/>
        </w:rPr>
        <w:t xml:space="preserve">Prepared </w:t>
      </w:r>
      <w:r w:rsidR="0017156A" w:rsidRPr="0017156A">
        <w:rPr>
          <w:rFonts w:ascii="Arial" w:hAnsi="Arial" w:cs="Arial"/>
        </w:rPr>
        <w:t>by:</w:t>
      </w:r>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r w:rsidR="003224B9">
        <w:rPr>
          <w:rFonts w:ascii="Arial" w:hAnsi="Arial" w:cs="Arial"/>
        </w:rPr>
        <w:t>Doug Alcock</w:t>
      </w:r>
    </w:p>
    <w:p w14:paraId="761EB8B2" w14:textId="622E7BA2" w:rsidR="00167B48" w:rsidRPr="0017156A" w:rsidRDefault="00167B48" w:rsidP="005A11E4">
      <w:pPr>
        <w:tabs>
          <w:tab w:val="left" w:pos="720"/>
          <w:tab w:val="left" w:pos="1440"/>
          <w:tab w:val="left" w:pos="2160"/>
          <w:tab w:val="left" w:pos="2880"/>
          <w:tab w:val="left" w:pos="3600"/>
          <w:tab w:val="left" w:pos="4320"/>
          <w:tab w:val="left" w:pos="5040"/>
          <w:tab w:val="left" w:pos="6180"/>
        </w:tabs>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24B9">
        <w:rPr>
          <w:rFonts w:ascii="Arial" w:hAnsi="Arial" w:cs="Arial"/>
        </w:rPr>
        <w:t>Graz Prophet Consulting</w:t>
      </w:r>
    </w:p>
    <w:p w14:paraId="114F5C3A" w14:textId="18BE46D4" w:rsidR="0017156A" w:rsidRPr="0017156A" w:rsidRDefault="00247CB8" w:rsidP="0017156A">
      <w:pPr>
        <w:spacing w:after="0"/>
        <w:rPr>
          <w:rFonts w:ascii="Arial" w:hAnsi="Arial" w:cs="Arial"/>
        </w:rPr>
      </w:pPr>
      <w:sdt>
        <w:sdtPr>
          <w:rPr>
            <w:rFonts w:ascii="Arial" w:hAnsi="Arial" w:cs="Arial"/>
          </w:rPr>
          <w:id w:val="-1408071559"/>
          <w:lock w:val="sdtContentLocked"/>
          <w:group/>
        </w:sdtPr>
        <w:sdtEndPr/>
        <w:sdtContent>
          <w:r w:rsidR="0017156A" w:rsidRPr="0017156A">
            <w:rPr>
              <w:rFonts w:ascii="Arial" w:hAnsi="Arial" w:cs="Arial"/>
            </w:rPr>
            <w:t>Date published:</w:t>
          </w:r>
        </w:sdtContent>
      </w:sdt>
      <w:r w:rsidR="0017156A" w:rsidRPr="0017156A">
        <w:rPr>
          <w:rFonts w:ascii="Arial" w:hAnsi="Arial" w:cs="Arial"/>
        </w:rPr>
        <w:tab/>
      </w:r>
      <w:r w:rsidR="0017156A" w:rsidRPr="0017156A">
        <w:rPr>
          <w:rFonts w:ascii="Arial" w:hAnsi="Arial" w:cs="Arial"/>
        </w:rPr>
        <w:tab/>
      </w:r>
      <w:r w:rsidR="003224B9">
        <w:rPr>
          <w:rFonts w:ascii="Arial" w:hAnsi="Arial" w:cs="Arial"/>
        </w:rPr>
        <w:t>29 September 2016</w:t>
      </w:r>
    </w:p>
    <w:p w14:paraId="2C91DB43" w14:textId="77777777" w:rsidR="0017156A" w:rsidRDefault="0017156A" w:rsidP="0017156A">
      <w:pPr>
        <w:spacing w:after="0" w:line="240" w:lineRule="auto"/>
        <w:rPr>
          <w:rFonts w:ascii="Arial" w:hAnsi="Arial" w:cs="Arial"/>
        </w:rPr>
      </w:pPr>
    </w:p>
    <w:sdt>
      <w:sdtPr>
        <w:rPr>
          <w:rFonts w:ascii="Arial" w:hAnsi="Arial" w:cs="Arial"/>
        </w:rPr>
        <w:id w:val="1036857301"/>
      </w:sdtPr>
      <w:sdtEndPr/>
      <w:sdtContent>
        <w:sdt>
          <w:sdtPr>
            <w:rPr>
              <w:rFonts w:ascii="Arial" w:hAnsi="Arial" w:cs="Arial"/>
            </w:rPr>
            <w:id w:val="-116686597"/>
            <w:lock w:val="sdtContentLocked"/>
            <w:group/>
          </w:sdtPr>
          <w:sdtEndPr/>
          <w:sdtContent>
            <w:p w14:paraId="72956A09" w14:textId="77777777" w:rsidR="0017156A" w:rsidRPr="0017156A" w:rsidRDefault="0017156A" w:rsidP="0017156A">
              <w:pPr>
                <w:spacing w:after="0" w:line="240" w:lineRule="auto"/>
                <w:rPr>
                  <w:rFonts w:ascii="Arial" w:hAnsi="Arial" w:cs="Arial"/>
                </w:rPr>
              </w:pPr>
              <w:r w:rsidRPr="0017156A">
                <w:rPr>
                  <w:rFonts w:ascii="Arial" w:hAnsi="Arial" w:cs="Arial"/>
                </w:rPr>
                <w:t>PUBLISHED BY</w:t>
              </w:r>
            </w:p>
            <w:p w14:paraId="6911CD29" w14:textId="77777777" w:rsidR="0017156A" w:rsidRPr="0017156A" w:rsidRDefault="0017156A" w:rsidP="0017156A">
              <w:pPr>
                <w:spacing w:after="0" w:line="240" w:lineRule="auto"/>
                <w:rPr>
                  <w:rFonts w:ascii="Arial" w:hAnsi="Arial" w:cs="Arial"/>
                </w:rPr>
              </w:pPr>
              <w:r w:rsidRPr="0017156A">
                <w:rPr>
                  <w:rFonts w:ascii="Arial" w:hAnsi="Arial" w:cs="Arial"/>
                </w:rPr>
                <w:t>Meat and Livestock Australia Limited</w:t>
              </w:r>
            </w:p>
            <w:p w14:paraId="6AF87B54" w14:textId="77777777" w:rsidR="0017156A" w:rsidRPr="0017156A" w:rsidRDefault="00E04DD0" w:rsidP="0017156A">
              <w:pPr>
                <w:spacing w:after="0" w:line="240" w:lineRule="auto"/>
                <w:rPr>
                  <w:rFonts w:ascii="Arial" w:hAnsi="Arial" w:cs="Arial"/>
                </w:rPr>
              </w:pPr>
              <w:r>
                <w:rPr>
                  <w:rFonts w:ascii="Arial" w:hAnsi="Arial" w:cs="Arial"/>
                </w:rPr>
                <w:t>Locked Bag 196</w:t>
              </w:r>
              <w:r w:rsidR="0017156A" w:rsidRPr="0017156A">
                <w:rPr>
                  <w:rFonts w:ascii="Arial" w:hAnsi="Arial" w:cs="Arial"/>
                </w:rPr>
                <w:t>1</w:t>
              </w:r>
            </w:p>
            <w:p w14:paraId="59A032C3" w14:textId="77777777" w:rsidR="0017156A" w:rsidRPr="0017156A" w:rsidRDefault="0017156A" w:rsidP="0017156A">
              <w:pPr>
                <w:spacing w:after="0" w:line="240" w:lineRule="auto"/>
                <w:rPr>
                  <w:rFonts w:ascii="Arial" w:hAnsi="Arial" w:cs="Arial"/>
                </w:rPr>
              </w:pPr>
              <w:r w:rsidRPr="0017156A">
                <w:rPr>
                  <w:rFonts w:ascii="Arial" w:hAnsi="Arial" w:cs="Arial"/>
                </w:rPr>
                <w:t>NORTH SYDNEY NSW 2059</w:t>
              </w:r>
            </w:p>
          </w:sdtContent>
        </w:sdt>
      </w:sdtContent>
    </w:sdt>
    <w:p w14:paraId="28DB3BBF" w14:textId="2DF5E253" w:rsidR="0017156A" w:rsidRPr="00C7480D" w:rsidRDefault="00247CB8" w:rsidP="0017156A">
      <w:pPr>
        <w:rPr>
          <w:rFonts w:ascii="Arial Bold" w:hAnsi="Arial Bold" w:cs="Arial"/>
          <w:b/>
          <w:sz w:val="52"/>
        </w:rPr>
      </w:pPr>
      <w:sdt>
        <w:sdtPr>
          <w:rPr>
            <w:rFonts w:ascii="Arial Bold" w:eastAsia="Times New Roman" w:hAnsi="Arial Bold" w:cs="Arial"/>
            <w:b/>
            <w:sz w:val="36"/>
          </w:rPr>
          <w:id w:val="1842122008"/>
          <w:lock w:val="sdtLocked"/>
          <w:text w:multiLine="1"/>
        </w:sdtPr>
        <w:sdtEndPr/>
        <w:sdtContent>
          <w:r w:rsidR="00C7480D" w:rsidRPr="00C7480D">
            <w:rPr>
              <w:rFonts w:ascii="Arial Bold" w:eastAsia="Times New Roman" w:hAnsi="Arial Bold" w:cs="Arial"/>
              <w:b/>
              <w:sz w:val="36"/>
            </w:rPr>
            <w:t>P</w:t>
          </w:r>
          <w:r w:rsidR="00C7480D">
            <w:rPr>
              <w:rFonts w:ascii="Arial Bold" w:eastAsia="Times New Roman" w:hAnsi="Arial Bold" w:cs="Arial"/>
              <w:b/>
              <w:sz w:val="36"/>
            </w:rPr>
            <w:t>ho</w:t>
          </w:r>
          <w:r w:rsidR="00C7480D" w:rsidRPr="00C7480D">
            <w:rPr>
              <w:rFonts w:ascii="Arial Bold" w:eastAsia="Times New Roman" w:hAnsi="Arial Bold" w:cs="Arial"/>
              <w:b/>
              <w:sz w:val="36"/>
            </w:rPr>
            <w:t>sphorus Efficient Pastures</w:t>
          </w:r>
          <w:r w:rsidR="00C7480D">
            <w:rPr>
              <w:rFonts w:ascii="Arial Bold" w:eastAsia="Times New Roman" w:hAnsi="Arial Bold" w:cs="Arial"/>
              <w:b/>
              <w:sz w:val="36"/>
            </w:rPr>
            <w:t>:</w:t>
          </w:r>
          <w:r w:rsidR="00C7480D" w:rsidRPr="00C7480D">
            <w:rPr>
              <w:rFonts w:ascii="Arial Bold" w:eastAsia="Times New Roman" w:hAnsi="Arial Bold" w:cs="Arial"/>
              <w:b/>
              <w:sz w:val="36"/>
            </w:rPr>
            <w:t xml:space="preserve"> </w:t>
          </w:r>
          <w:r w:rsidR="00C7480D" w:rsidRPr="00C7480D">
            <w:rPr>
              <w:rFonts w:ascii="Arial Bold" w:eastAsia="Times New Roman" w:hAnsi="Arial Bold" w:cs="Arial"/>
              <w:b/>
              <w:sz w:val="36"/>
            </w:rPr>
            <w:br/>
          </w:r>
          <w:r w:rsidR="00C7480D">
            <w:rPr>
              <w:rFonts w:ascii="Arial Bold" w:eastAsia="Times New Roman" w:hAnsi="Arial Bold" w:cs="Arial"/>
              <w:b/>
              <w:sz w:val="36"/>
            </w:rPr>
            <w:t>d</w:t>
          </w:r>
          <w:r w:rsidR="00C7480D" w:rsidRPr="00C7480D">
            <w:rPr>
              <w:rFonts w:ascii="Arial Bold" w:eastAsia="Times New Roman" w:hAnsi="Arial Bold" w:cs="Arial"/>
              <w:b/>
              <w:sz w:val="36"/>
            </w:rPr>
            <w:t>elivering high nitrogen and water use efficiency, and reducing cost of production across southern Australia</w:t>
          </w:r>
          <w:r w:rsidR="005A11E4">
            <w:rPr>
              <w:rFonts w:ascii="Arial Bold" w:eastAsia="Times New Roman" w:hAnsi="Arial Bold" w:cs="Arial"/>
              <w:b/>
              <w:sz w:val="36"/>
            </w:rPr>
            <w:br/>
            <w:t>Activity B5.   Extending the adaptation range of serradella systems</w:t>
          </w:r>
        </w:sdtContent>
      </w:sdt>
    </w:p>
    <w:p w14:paraId="7D8FE8D2" w14:textId="30DCDA61" w:rsidR="00B12AAD" w:rsidRDefault="003224B9" w:rsidP="0017156A">
      <w:pPr>
        <w:rPr>
          <w:rFonts w:ascii="Arial" w:hAnsi="Arial" w:cs="Arial"/>
        </w:rPr>
      </w:pPr>
      <w:proofErr w:type="gramStart"/>
      <w:r>
        <w:rPr>
          <w:rFonts w:ascii="Arial" w:hAnsi="Arial" w:cs="Arial"/>
          <w:b/>
          <w:sz w:val="32"/>
          <w:szCs w:val="32"/>
        </w:rPr>
        <w:t>Milestone 1.</w:t>
      </w:r>
      <w:proofErr w:type="gramEnd"/>
      <w:r>
        <w:rPr>
          <w:rFonts w:ascii="Arial" w:hAnsi="Arial" w:cs="Arial"/>
          <w:b/>
          <w:sz w:val="32"/>
          <w:szCs w:val="32"/>
        </w:rPr>
        <w:t xml:space="preserve">  1 October 2016</w:t>
      </w:r>
    </w:p>
    <w:sdt>
      <w:sdtPr>
        <w:rPr>
          <w:rFonts w:ascii="Arial" w:eastAsia="Times New Roman" w:hAnsi="Arial" w:cs="Arial"/>
          <w:b/>
          <w:sz w:val="32"/>
          <w:szCs w:val="32"/>
          <w:lang w:eastAsia="en-US" w:bidi="en-US"/>
        </w:rPr>
        <w:id w:val="1510100349"/>
        <w:lock w:val="sdtContentLocked"/>
        <w:group/>
      </w:sdtPr>
      <w:sdtEndPr>
        <w:rPr>
          <w:rStyle w:val="MLAdisclaimerCharChar"/>
          <w:rFonts w:eastAsiaTheme="majorEastAsia"/>
          <w:b w:val="0"/>
          <w:sz w:val="16"/>
        </w:rPr>
      </w:sdtEndPr>
      <w:sdtContent>
        <w:p w14:paraId="01BE03B1" w14:textId="77777777" w:rsidR="0017156A" w:rsidRPr="0017156A" w:rsidRDefault="0017156A" w:rsidP="0017156A">
          <w:pPr>
            <w:rPr>
              <w:rFonts w:ascii="Arial" w:hAnsi="Arial" w:cs="Arial"/>
            </w:rPr>
          </w:pPr>
          <w:r w:rsidRPr="0017156A">
            <w:rPr>
              <w:rFonts w:ascii="Arial" w:hAnsi="Arial" w:cs="Arial"/>
            </w:rPr>
            <w:t>Meat &amp; Livestock Australia acknowledges the matching funds provided by the Australian Government to support the research and development detailed in this publication.</w:t>
          </w:r>
        </w:p>
        <w:p w14:paraId="71A05618" w14:textId="77777777" w:rsidR="0017156A" w:rsidRPr="0017156A" w:rsidRDefault="0017156A" w:rsidP="00122586">
          <w:pPr>
            <w:pStyle w:val="MLAfinalreportText"/>
            <w:rPr>
              <w:rStyle w:val="MLAdisclaimerCharChar"/>
              <w:rFonts w:eastAsiaTheme="majorEastAsia"/>
            </w:rPr>
          </w:pPr>
          <w:r w:rsidRPr="0017156A">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17156A">
            <w:t xml:space="preserve"> </w:t>
          </w:r>
          <w:r w:rsidRPr="0017156A">
            <w:rPr>
              <w:rStyle w:val="MLAdisclaimerCharChar"/>
              <w:rFonts w:eastAsiaTheme="majorEastAsia"/>
            </w:rPr>
            <w:t>make your own enquiries before making decisions concerning your interests. Reproduction in whole or in part of this publication is prohibited without prior written consent</w:t>
          </w:r>
          <w:r w:rsidR="00DE01FA">
            <w:rPr>
              <w:rStyle w:val="MLAdisclaimerCharChar"/>
              <w:rFonts w:eastAsiaTheme="majorEastAsia"/>
            </w:rPr>
            <w:t xml:space="preserve"> </w:t>
          </w:r>
          <w:r w:rsidRPr="0017156A">
            <w:rPr>
              <w:rStyle w:val="MLAdisclaimerCharChar"/>
              <w:rFonts w:eastAsiaTheme="majorEastAsia"/>
            </w:rPr>
            <w:t>of MLA.</w:t>
          </w:r>
        </w:p>
      </w:sdtContent>
    </w:sdt>
    <w:p w14:paraId="2F13CAC9" w14:textId="77777777" w:rsidR="00122586" w:rsidRPr="00122586" w:rsidRDefault="00A257FC" w:rsidP="00122586">
      <w:pPr>
        <w:pStyle w:val="MLAfinalreportText"/>
      </w:pPr>
      <w:r>
        <w:br w:type="page"/>
      </w:r>
      <w:sdt>
        <w:sdtPr>
          <w:id w:val="1971550615"/>
          <w:lock w:val="contentLocked"/>
        </w:sdtPr>
        <w:sdtEndPr/>
        <w:sdtContent>
          <w:r w:rsidR="0017156A" w:rsidRPr="00122586">
            <w:t>Abstract</w:t>
          </w:r>
        </w:sdtContent>
      </w:sdt>
    </w:p>
    <w:p w14:paraId="2557595D" w14:textId="77777777" w:rsidR="00122586" w:rsidRDefault="00122586" w:rsidP="00122586">
      <w:pPr>
        <w:pStyle w:val="MLAfinalreportText"/>
        <w:rPr>
          <w:b w:val="0"/>
          <w:sz w:val="22"/>
          <w:szCs w:val="22"/>
        </w:rPr>
      </w:pPr>
    </w:p>
    <w:p w14:paraId="230BFE2F" w14:textId="53444700" w:rsidR="002C7147" w:rsidRDefault="003224B9" w:rsidP="002C7147">
      <w:pPr>
        <w:rPr>
          <w:rFonts w:ascii="Arial" w:hAnsi="Arial" w:cs="Arial"/>
        </w:rPr>
      </w:pPr>
      <w:r>
        <w:rPr>
          <w:rFonts w:ascii="Arial" w:hAnsi="Arial" w:cs="Arial"/>
        </w:rPr>
        <w:t xml:space="preserve">Potential host farms for the Monaro based </w:t>
      </w:r>
      <w:r w:rsidR="005A11E4">
        <w:rPr>
          <w:rFonts w:ascii="Arial" w:hAnsi="Arial" w:cs="Arial"/>
        </w:rPr>
        <w:t>participatory research</w:t>
      </w:r>
      <w:r>
        <w:rPr>
          <w:rFonts w:ascii="Arial" w:hAnsi="Arial" w:cs="Arial"/>
        </w:rPr>
        <w:t xml:space="preserve"> component have been identified using existing MFS soils club soil test data. 4 potentially suitable farm paddocks were identified and at least two sites (differing in slope, aspect or elevation) soil sampled for additional screening for suitability.</w:t>
      </w:r>
    </w:p>
    <w:p w14:paraId="2E4E6E82" w14:textId="3CFBACE9" w:rsidR="003224B9" w:rsidRDefault="003224B9" w:rsidP="002C7147">
      <w:pPr>
        <w:rPr>
          <w:rFonts w:ascii="Arial" w:hAnsi="Arial" w:cs="Arial"/>
        </w:rPr>
      </w:pPr>
      <w:r>
        <w:rPr>
          <w:rFonts w:ascii="Arial" w:hAnsi="Arial" w:cs="Arial"/>
        </w:rPr>
        <w:t>On the basis of soil P status two farms have been shortlisted for additional soil testing of additional nutrients. Pending the results of the additional testing the sites will have an initial spray treatment applied in October to kill existing vegetation and prevent seeding of weeds this spring.</w:t>
      </w:r>
    </w:p>
    <w:p w14:paraId="31DAA4A4" w14:textId="77777777" w:rsidR="00C7480D" w:rsidRPr="003A1BE2" w:rsidRDefault="00C7480D" w:rsidP="00122586">
      <w:pPr>
        <w:pStyle w:val="MLAfinalreportText"/>
        <w:rPr>
          <w:b w:val="0"/>
          <w:sz w:val="22"/>
          <w:szCs w:val="22"/>
        </w:rPr>
      </w:pPr>
    </w:p>
    <w:p w14:paraId="2BEB02FE" w14:textId="77777777" w:rsidR="0017156A" w:rsidRPr="003A1BE2" w:rsidRDefault="0017156A" w:rsidP="00122586">
      <w:pPr>
        <w:pStyle w:val="MLAfinalreportText"/>
        <w:rPr>
          <w:b w:val="0"/>
          <w:sz w:val="22"/>
          <w:szCs w:val="22"/>
        </w:rPr>
      </w:pPr>
    </w:p>
    <w:p w14:paraId="71DE94D3" w14:textId="77777777" w:rsidR="00825054" w:rsidRPr="009803C8" w:rsidRDefault="00825054" w:rsidP="002C7147">
      <w:pPr>
        <w:pStyle w:val="MLAfinalreportText"/>
        <w:rPr>
          <w:b w:val="0"/>
          <w:sz w:val="22"/>
          <w:szCs w:val="22"/>
        </w:rPr>
      </w:pPr>
    </w:p>
    <w:p w14:paraId="03005898" w14:textId="77777777" w:rsidR="003A1BE2" w:rsidRDefault="003A1BE2" w:rsidP="00825054">
      <w:pPr>
        <w:pStyle w:val="MLAfinalreportText"/>
      </w:pPr>
      <w:r>
        <w:br w:type="page"/>
      </w:r>
    </w:p>
    <w:sdt>
      <w:sdtPr>
        <w:rPr>
          <w:rFonts w:cs="Arial"/>
        </w:rPr>
        <w:id w:val="-246187906"/>
        <w:lock w:val="sdtContentLocked"/>
        <w:group/>
      </w:sdtPr>
      <w:sdtEndPr/>
      <w:sdtContent>
        <w:p w14:paraId="3F536F19" w14:textId="77777777" w:rsidR="0017156A" w:rsidRPr="0017156A" w:rsidRDefault="0017156A" w:rsidP="00DE4410">
          <w:pPr>
            <w:pStyle w:val="MLAHeading"/>
            <w:jc w:val="center"/>
            <w:rPr>
              <w:rFonts w:cs="Arial"/>
            </w:rPr>
          </w:pPr>
          <w:r w:rsidRPr="0017156A">
            <w:rPr>
              <w:rFonts w:cs="Arial"/>
            </w:rPr>
            <w:t>Table of Contents</w:t>
          </w:r>
        </w:p>
      </w:sdtContent>
    </w:sdt>
    <w:p w14:paraId="7ED9EE8B" w14:textId="77777777" w:rsidR="0017156A" w:rsidRPr="0017156A" w:rsidRDefault="000D1DFF" w:rsidP="0017156A">
      <w:pPr>
        <w:rPr>
          <w:rFonts w:ascii="Arial" w:hAnsi="Arial" w:cs="Arial"/>
        </w:rPr>
      </w:pPr>
      <w:r>
        <w:rPr>
          <w:rStyle w:val="CommentReference"/>
        </w:rPr>
        <w:commentReference w:id="1"/>
      </w:r>
    </w:p>
    <w:p w14:paraId="09A140E3" w14:textId="77777777" w:rsidR="007034AC" w:rsidRDefault="0017156A">
      <w:pPr>
        <w:pStyle w:val="TOC1"/>
        <w:tabs>
          <w:tab w:val="left" w:pos="440"/>
          <w:tab w:val="right" w:leader="dot" w:pos="9016"/>
        </w:tabs>
        <w:rPr>
          <w:rFonts w:asciiTheme="minorHAnsi" w:eastAsiaTheme="minorEastAsia" w:hAnsiTheme="minorHAnsi" w:cstheme="minorBidi"/>
          <w:noProof/>
          <w:lang w:eastAsia="en-AU"/>
        </w:rPr>
      </w:pPr>
      <w:r w:rsidRPr="0017156A">
        <w:rPr>
          <w:b/>
          <w:noProof/>
          <w:sz w:val="24"/>
          <w:szCs w:val="24"/>
        </w:rPr>
        <w:fldChar w:fldCharType="begin"/>
      </w:r>
      <w:r w:rsidRPr="0017156A">
        <w:rPr>
          <w:sz w:val="24"/>
          <w:szCs w:val="24"/>
        </w:rPr>
        <w:instrText xml:space="preserve"> TOC \o \h \z \t "subhead1,2" </w:instrText>
      </w:r>
      <w:r w:rsidRPr="0017156A">
        <w:rPr>
          <w:b/>
          <w:noProof/>
          <w:sz w:val="24"/>
          <w:szCs w:val="24"/>
        </w:rPr>
        <w:fldChar w:fldCharType="separate"/>
      </w:r>
      <w:hyperlink w:anchor="_Toc460513950" w:history="1">
        <w:r w:rsidR="007034AC" w:rsidRPr="001A5A25">
          <w:rPr>
            <w:rStyle w:val="Hyperlink"/>
            <w:noProof/>
          </w:rPr>
          <w:t>1</w:t>
        </w:r>
        <w:r w:rsidR="007034AC">
          <w:rPr>
            <w:rFonts w:asciiTheme="minorHAnsi" w:eastAsiaTheme="minorEastAsia" w:hAnsiTheme="minorHAnsi" w:cstheme="minorBidi"/>
            <w:noProof/>
            <w:lang w:eastAsia="en-AU"/>
          </w:rPr>
          <w:tab/>
        </w:r>
        <w:r w:rsidR="007034AC" w:rsidRPr="001A5A25">
          <w:rPr>
            <w:rStyle w:val="Hyperlink"/>
            <w:noProof/>
          </w:rPr>
          <w:t>Milestone description</w:t>
        </w:r>
        <w:r w:rsidR="007034AC">
          <w:rPr>
            <w:noProof/>
            <w:webHidden/>
          </w:rPr>
          <w:tab/>
        </w:r>
        <w:r w:rsidR="007034AC">
          <w:rPr>
            <w:noProof/>
            <w:webHidden/>
          </w:rPr>
          <w:fldChar w:fldCharType="begin"/>
        </w:r>
        <w:r w:rsidR="007034AC">
          <w:rPr>
            <w:noProof/>
            <w:webHidden/>
          </w:rPr>
          <w:instrText xml:space="preserve"> PAGEREF _Toc460513950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0A42F7A5"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51" w:history="1">
        <w:r w:rsidR="007034AC" w:rsidRPr="001A5A25">
          <w:rPr>
            <w:rStyle w:val="Hyperlink"/>
            <w:noProof/>
          </w:rPr>
          <w:t>1.1</w:t>
        </w:r>
        <w:r w:rsidR="007034AC">
          <w:rPr>
            <w:rFonts w:asciiTheme="minorHAnsi" w:eastAsiaTheme="minorEastAsia" w:hAnsiTheme="minorHAnsi" w:cstheme="minorBidi"/>
            <w:noProof/>
            <w:lang w:eastAsia="en-AU"/>
          </w:rPr>
          <w:tab/>
        </w:r>
        <w:r w:rsidR="007034AC" w:rsidRPr="001A5A25">
          <w:rPr>
            <w:rStyle w:val="Hyperlink"/>
            <w:noProof/>
          </w:rPr>
          <w:t>Key Performance Indicator(s)</w:t>
        </w:r>
        <w:r w:rsidR="007034AC">
          <w:rPr>
            <w:noProof/>
            <w:webHidden/>
          </w:rPr>
          <w:tab/>
        </w:r>
        <w:r w:rsidR="007034AC">
          <w:rPr>
            <w:noProof/>
            <w:webHidden/>
          </w:rPr>
          <w:fldChar w:fldCharType="begin"/>
        </w:r>
        <w:r w:rsidR="007034AC">
          <w:rPr>
            <w:noProof/>
            <w:webHidden/>
          </w:rPr>
          <w:instrText xml:space="preserve"> PAGEREF _Toc460513951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46232ABD"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52" w:history="1">
        <w:r w:rsidR="007034AC" w:rsidRPr="001A5A25">
          <w:rPr>
            <w:rStyle w:val="Hyperlink"/>
            <w:noProof/>
          </w:rPr>
          <w:t>2</w:t>
        </w:r>
        <w:r w:rsidR="007034AC">
          <w:rPr>
            <w:rFonts w:asciiTheme="minorHAnsi" w:eastAsiaTheme="minorEastAsia" w:hAnsiTheme="minorHAnsi" w:cstheme="minorBidi"/>
            <w:noProof/>
            <w:lang w:eastAsia="en-AU"/>
          </w:rPr>
          <w:tab/>
        </w:r>
        <w:r w:rsidR="007034AC" w:rsidRPr="001A5A25">
          <w:rPr>
            <w:rStyle w:val="Hyperlink"/>
            <w:noProof/>
          </w:rPr>
          <w:t>Materials and Methods</w:t>
        </w:r>
        <w:r w:rsidR="007034AC">
          <w:rPr>
            <w:noProof/>
            <w:webHidden/>
          </w:rPr>
          <w:tab/>
        </w:r>
        <w:r w:rsidR="007034AC">
          <w:rPr>
            <w:noProof/>
            <w:webHidden/>
          </w:rPr>
          <w:fldChar w:fldCharType="begin"/>
        </w:r>
        <w:r w:rsidR="007034AC">
          <w:rPr>
            <w:noProof/>
            <w:webHidden/>
          </w:rPr>
          <w:instrText xml:space="preserve"> PAGEREF _Toc460513952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4E2B7E89"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53" w:history="1">
        <w:r w:rsidR="007034AC" w:rsidRPr="001A5A25">
          <w:rPr>
            <w:rStyle w:val="Hyperlink"/>
            <w:noProof/>
          </w:rPr>
          <w:t>2.1</w:t>
        </w:r>
        <w:r w:rsidR="007034AC">
          <w:rPr>
            <w:rFonts w:asciiTheme="minorHAnsi" w:eastAsiaTheme="minorEastAsia" w:hAnsiTheme="minorHAnsi" w:cstheme="minorBidi"/>
            <w:noProof/>
            <w:lang w:eastAsia="en-AU"/>
          </w:rPr>
          <w:tab/>
        </w:r>
        <w:r w:rsidR="007034AC" w:rsidRPr="001A5A25">
          <w:rPr>
            <w:rStyle w:val="Hyperlink"/>
            <w:noProof/>
          </w:rPr>
          <w:t xml:space="preserve">Heading  </w:t>
        </w:r>
        <w:r w:rsidR="007034AC" w:rsidRPr="001A5A25">
          <w:rPr>
            <w:rStyle w:val="Hyperlink"/>
            <w:i/>
            <w:noProof/>
          </w:rPr>
          <w:t>(e.g. Experiment 1)</w:t>
        </w:r>
        <w:r w:rsidR="007034AC">
          <w:rPr>
            <w:noProof/>
            <w:webHidden/>
          </w:rPr>
          <w:tab/>
        </w:r>
        <w:r w:rsidR="007034AC">
          <w:rPr>
            <w:noProof/>
            <w:webHidden/>
          </w:rPr>
          <w:fldChar w:fldCharType="begin"/>
        </w:r>
        <w:r w:rsidR="007034AC">
          <w:rPr>
            <w:noProof/>
            <w:webHidden/>
          </w:rPr>
          <w:instrText xml:space="preserve"> PAGEREF _Toc460513953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75A21A7E"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54" w:history="1">
        <w:r w:rsidR="007034AC" w:rsidRPr="001A5A25">
          <w:rPr>
            <w:rStyle w:val="Hyperlink"/>
            <w:noProof/>
          </w:rPr>
          <w:t>2.1.1</w:t>
        </w:r>
        <w:r w:rsidR="007034AC">
          <w:rPr>
            <w:rFonts w:asciiTheme="minorHAnsi" w:eastAsiaTheme="minorEastAsia" w:hAnsiTheme="minorHAnsi" w:cstheme="minorBidi"/>
            <w:noProof/>
            <w:lang w:eastAsia="en-AU"/>
          </w:rPr>
          <w:tab/>
        </w:r>
        <w:r w:rsidR="007034AC" w:rsidRPr="001A5A25">
          <w:rPr>
            <w:rStyle w:val="Hyperlink"/>
            <w:noProof/>
          </w:rPr>
          <w:t xml:space="preserve">Sub heading  </w:t>
        </w:r>
        <w:r w:rsidR="007034AC" w:rsidRPr="001A5A25">
          <w:rPr>
            <w:rStyle w:val="Hyperlink"/>
            <w:i/>
            <w:noProof/>
          </w:rPr>
          <w:t>(e.g. Site and soil type)</w:t>
        </w:r>
        <w:r w:rsidR="007034AC">
          <w:rPr>
            <w:noProof/>
            <w:webHidden/>
          </w:rPr>
          <w:tab/>
        </w:r>
        <w:r w:rsidR="007034AC">
          <w:rPr>
            <w:noProof/>
            <w:webHidden/>
          </w:rPr>
          <w:fldChar w:fldCharType="begin"/>
        </w:r>
        <w:r w:rsidR="007034AC">
          <w:rPr>
            <w:noProof/>
            <w:webHidden/>
          </w:rPr>
          <w:instrText xml:space="preserve"> PAGEREF _Toc460513954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66DF53F9"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55" w:history="1">
        <w:r w:rsidR="007034AC" w:rsidRPr="001A5A25">
          <w:rPr>
            <w:rStyle w:val="Hyperlink"/>
            <w:noProof/>
          </w:rPr>
          <w:t>2.2</w:t>
        </w:r>
        <w:r w:rsidR="007034AC">
          <w:rPr>
            <w:rFonts w:asciiTheme="minorHAnsi" w:eastAsiaTheme="minorEastAsia" w:hAnsiTheme="minorHAnsi" w:cstheme="minorBidi"/>
            <w:noProof/>
            <w:lang w:eastAsia="en-AU"/>
          </w:rPr>
          <w:tab/>
        </w:r>
        <w:r w:rsidR="007034AC" w:rsidRPr="001A5A25">
          <w:rPr>
            <w:rStyle w:val="Hyperlink"/>
            <w:noProof/>
          </w:rPr>
          <w:t xml:space="preserve">Heading  </w:t>
        </w:r>
        <w:r w:rsidR="007034AC" w:rsidRPr="001A5A25">
          <w:rPr>
            <w:rStyle w:val="Hyperlink"/>
            <w:i/>
            <w:noProof/>
          </w:rPr>
          <w:t>(e.g. Experiment 2)</w:t>
        </w:r>
        <w:r w:rsidR="007034AC">
          <w:rPr>
            <w:noProof/>
            <w:webHidden/>
          </w:rPr>
          <w:tab/>
        </w:r>
        <w:r w:rsidR="007034AC">
          <w:rPr>
            <w:noProof/>
            <w:webHidden/>
          </w:rPr>
          <w:fldChar w:fldCharType="begin"/>
        </w:r>
        <w:r w:rsidR="007034AC">
          <w:rPr>
            <w:noProof/>
            <w:webHidden/>
          </w:rPr>
          <w:instrText xml:space="preserve"> PAGEREF _Toc460513955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20A56F92"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56" w:history="1">
        <w:r w:rsidR="007034AC" w:rsidRPr="001A5A25">
          <w:rPr>
            <w:rStyle w:val="Hyperlink"/>
            <w:noProof/>
          </w:rPr>
          <w:t>2.2.1</w:t>
        </w:r>
        <w:r w:rsidR="007034AC">
          <w:rPr>
            <w:rFonts w:asciiTheme="minorHAnsi" w:eastAsiaTheme="minorEastAsia" w:hAnsiTheme="minorHAnsi" w:cstheme="minorBidi"/>
            <w:noProof/>
            <w:lang w:eastAsia="en-AU"/>
          </w:rPr>
          <w:tab/>
        </w:r>
        <w:r w:rsidR="007034AC" w:rsidRPr="001A5A25">
          <w:rPr>
            <w:rStyle w:val="Hyperlink"/>
            <w:noProof/>
          </w:rPr>
          <w:t xml:space="preserve">Sub heading  </w:t>
        </w:r>
        <w:r w:rsidR="007034AC" w:rsidRPr="001A5A25">
          <w:rPr>
            <w:rStyle w:val="Hyperlink"/>
            <w:i/>
            <w:noProof/>
          </w:rPr>
          <w:t>(e.g. Site and soil type)</w:t>
        </w:r>
        <w:r w:rsidR="007034AC">
          <w:rPr>
            <w:noProof/>
            <w:webHidden/>
          </w:rPr>
          <w:tab/>
        </w:r>
        <w:r w:rsidR="007034AC">
          <w:rPr>
            <w:noProof/>
            <w:webHidden/>
          </w:rPr>
          <w:fldChar w:fldCharType="begin"/>
        </w:r>
        <w:r w:rsidR="007034AC">
          <w:rPr>
            <w:noProof/>
            <w:webHidden/>
          </w:rPr>
          <w:instrText xml:space="preserve"> PAGEREF _Toc460513956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05B5EE0A"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57" w:history="1">
        <w:r w:rsidR="007034AC" w:rsidRPr="001A5A25">
          <w:rPr>
            <w:rStyle w:val="Hyperlink"/>
            <w:noProof/>
          </w:rPr>
          <w:t>3</w:t>
        </w:r>
        <w:r w:rsidR="007034AC">
          <w:rPr>
            <w:rFonts w:asciiTheme="minorHAnsi" w:eastAsiaTheme="minorEastAsia" w:hAnsiTheme="minorHAnsi" w:cstheme="minorBidi"/>
            <w:noProof/>
            <w:lang w:eastAsia="en-AU"/>
          </w:rPr>
          <w:tab/>
        </w:r>
        <w:r w:rsidR="007034AC" w:rsidRPr="001A5A25">
          <w:rPr>
            <w:rStyle w:val="Hyperlink"/>
            <w:noProof/>
          </w:rPr>
          <w:t>Success in meeting the milestone</w:t>
        </w:r>
        <w:r w:rsidR="007034AC">
          <w:rPr>
            <w:noProof/>
            <w:webHidden/>
          </w:rPr>
          <w:tab/>
        </w:r>
        <w:r w:rsidR="007034AC">
          <w:rPr>
            <w:noProof/>
            <w:webHidden/>
          </w:rPr>
          <w:fldChar w:fldCharType="begin"/>
        </w:r>
        <w:r w:rsidR="007034AC">
          <w:rPr>
            <w:noProof/>
            <w:webHidden/>
          </w:rPr>
          <w:instrText xml:space="preserve"> PAGEREF _Toc460513957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2F799960"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58" w:history="1">
        <w:r w:rsidR="007034AC" w:rsidRPr="001A5A25">
          <w:rPr>
            <w:rStyle w:val="Hyperlink"/>
            <w:noProof/>
          </w:rPr>
          <w:t>3.1</w:t>
        </w:r>
        <w:r w:rsidR="007034AC">
          <w:rPr>
            <w:rFonts w:asciiTheme="minorHAnsi" w:eastAsiaTheme="minorEastAsia" w:hAnsiTheme="minorHAnsi" w:cstheme="minorBidi"/>
            <w:noProof/>
            <w:lang w:eastAsia="en-AU"/>
          </w:rPr>
          <w:tab/>
        </w:r>
        <w:r w:rsidR="007034AC" w:rsidRPr="001A5A25">
          <w:rPr>
            <w:rStyle w:val="Hyperlink"/>
            <w:noProof/>
          </w:rPr>
          <w:t>Results</w:t>
        </w:r>
        <w:r w:rsidR="007034AC">
          <w:rPr>
            <w:noProof/>
            <w:webHidden/>
          </w:rPr>
          <w:tab/>
        </w:r>
        <w:r w:rsidR="007034AC">
          <w:rPr>
            <w:noProof/>
            <w:webHidden/>
          </w:rPr>
          <w:fldChar w:fldCharType="begin"/>
        </w:r>
        <w:r w:rsidR="007034AC">
          <w:rPr>
            <w:noProof/>
            <w:webHidden/>
          </w:rPr>
          <w:instrText xml:space="preserve"> PAGEREF _Toc460513958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66FDC400"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59" w:history="1">
        <w:r w:rsidR="007034AC" w:rsidRPr="001A5A25">
          <w:rPr>
            <w:rStyle w:val="Hyperlink"/>
            <w:noProof/>
          </w:rPr>
          <w:t>3.1.1</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_Toc460513959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305522D2"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60" w:history="1">
        <w:r w:rsidR="007034AC" w:rsidRPr="001A5A25">
          <w:rPr>
            <w:rStyle w:val="Hyperlink"/>
            <w:noProof/>
          </w:rPr>
          <w:t>3.1.2</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_Toc460513960 \h </w:instrText>
        </w:r>
        <w:r w:rsidR="007034AC">
          <w:rPr>
            <w:noProof/>
            <w:webHidden/>
          </w:rPr>
        </w:r>
        <w:r w:rsidR="007034AC">
          <w:rPr>
            <w:noProof/>
            <w:webHidden/>
          </w:rPr>
          <w:fldChar w:fldCharType="separate"/>
        </w:r>
        <w:r w:rsidR="007034AC">
          <w:rPr>
            <w:noProof/>
            <w:webHidden/>
          </w:rPr>
          <w:t>4</w:t>
        </w:r>
        <w:r w:rsidR="007034AC">
          <w:rPr>
            <w:noProof/>
            <w:webHidden/>
          </w:rPr>
          <w:fldChar w:fldCharType="end"/>
        </w:r>
      </w:hyperlink>
    </w:p>
    <w:p w14:paraId="4D259E91"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61" w:history="1">
        <w:r w:rsidR="007034AC" w:rsidRPr="001A5A25">
          <w:rPr>
            <w:rStyle w:val="Hyperlink"/>
            <w:noProof/>
          </w:rPr>
          <w:t>3.2</w:t>
        </w:r>
        <w:r w:rsidR="007034AC">
          <w:rPr>
            <w:rFonts w:asciiTheme="minorHAnsi" w:eastAsiaTheme="minorEastAsia" w:hAnsiTheme="minorHAnsi" w:cstheme="minorBidi"/>
            <w:noProof/>
            <w:lang w:eastAsia="en-AU"/>
          </w:rPr>
          <w:tab/>
        </w:r>
        <w:r w:rsidR="007034AC" w:rsidRPr="001A5A25">
          <w:rPr>
            <w:rStyle w:val="Hyperlink"/>
            <w:noProof/>
          </w:rPr>
          <w:t>Discussion</w:t>
        </w:r>
        <w:r w:rsidR="007034AC">
          <w:rPr>
            <w:noProof/>
            <w:webHidden/>
          </w:rPr>
          <w:tab/>
        </w:r>
        <w:r w:rsidR="007034AC">
          <w:rPr>
            <w:noProof/>
            <w:webHidden/>
          </w:rPr>
          <w:fldChar w:fldCharType="begin"/>
        </w:r>
        <w:r w:rsidR="007034AC">
          <w:rPr>
            <w:noProof/>
            <w:webHidden/>
          </w:rPr>
          <w:instrText xml:space="preserve"> PAGEREF _Toc460513961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3740F712"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62" w:history="1">
        <w:r w:rsidR="007034AC" w:rsidRPr="001A5A25">
          <w:rPr>
            <w:rStyle w:val="Hyperlink"/>
            <w:noProof/>
          </w:rPr>
          <w:t>3.2.1</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_Toc460513962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52533193"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63" w:history="1">
        <w:r w:rsidR="007034AC" w:rsidRPr="001A5A25">
          <w:rPr>
            <w:rStyle w:val="Hyperlink"/>
            <w:noProof/>
          </w:rPr>
          <w:t>4</w:t>
        </w:r>
        <w:r w:rsidR="007034AC">
          <w:rPr>
            <w:rFonts w:asciiTheme="minorHAnsi" w:eastAsiaTheme="minorEastAsia" w:hAnsiTheme="minorHAnsi" w:cstheme="minorBidi"/>
            <w:noProof/>
            <w:lang w:eastAsia="en-AU"/>
          </w:rPr>
          <w:tab/>
        </w:r>
        <w:r w:rsidR="007034AC" w:rsidRPr="001A5A25">
          <w:rPr>
            <w:rStyle w:val="Hyperlink"/>
            <w:noProof/>
          </w:rPr>
          <w:t>Conclusions/recommendations</w:t>
        </w:r>
        <w:r w:rsidR="007034AC">
          <w:rPr>
            <w:noProof/>
            <w:webHidden/>
          </w:rPr>
          <w:tab/>
        </w:r>
        <w:r w:rsidR="007034AC">
          <w:rPr>
            <w:noProof/>
            <w:webHidden/>
          </w:rPr>
          <w:fldChar w:fldCharType="begin"/>
        </w:r>
        <w:r w:rsidR="007034AC">
          <w:rPr>
            <w:noProof/>
            <w:webHidden/>
          </w:rPr>
          <w:instrText xml:space="preserve"> PAGEREF _Toc460513963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5CA1AB8B"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64" w:history="1">
        <w:r w:rsidR="007034AC" w:rsidRPr="001A5A25">
          <w:rPr>
            <w:rStyle w:val="Hyperlink"/>
            <w:noProof/>
          </w:rPr>
          <w:t>4.1</w:t>
        </w:r>
        <w:r w:rsidR="007034AC">
          <w:rPr>
            <w:rFonts w:asciiTheme="minorHAnsi" w:eastAsiaTheme="minorEastAsia" w:hAnsiTheme="minorHAnsi" w:cstheme="minorBidi"/>
            <w:noProof/>
            <w:lang w:eastAsia="en-AU"/>
          </w:rPr>
          <w:tab/>
        </w:r>
        <w:r w:rsidR="007034AC" w:rsidRPr="001A5A25">
          <w:rPr>
            <w:rStyle w:val="Hyperlink"/>
            <w:noProof/>
          </w:rPr>
          <w:t>Heading</w:t>
        </w:r>
        <w:r w:rsidR="007034AC">
          <w:rPr>
            <w:noProof/>
            <w:webHidden/>
          </w:rPr>
          <w:tab/>
        </w:r>
        <w:r w:rsidR="007034AC">
          <w:rPr>
            <w:noProof/>
            <w:webHidden/>
          </w:rPr>
          <w:fldChar w:fldCharType="begin"/>
        </w:r>
        <w:r w:rsidR="007034AC">
          <w:rPr>
            <w:noProof/>
            <w:webHidden/>
          </w:rPr>
          <w:instrText xml:space="preserve"> PAGEREF _Toc460513964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413ED6DA"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65" w:history="1">
        <w:r w:rsidR="007034AC" w:rsidRPr="001A5A25">
          <w:rPr>
            <w:rStyle w:val="Hyperlink"/>
            <w:noProof/>
          </w:rPr>
          <w:t>4.1.1</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_Toc460513965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22C53D7E"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66" w:history="1">
        <w:r w:rsidR="007034AC" w:rsidRPr="001A5A25">
          <w:rPr>
            <w:rStyle w:val="Hyperlink"/>
            <w:noProof/>
          </w:rPr>
          <w:t>5</w:t>
        </w:r>
        <w:r w:rsidR="007034AC">
          <w:rPr>
            <w:rFonts w:asciiTheme="minorHAnsi" w:eastAsiaTheme="minorEastAsia" w:hAnsiTheme="minorHAnsi" w:cstheme="minorBidi"/>
            <w:noProof/>
            <w:lang w:eastAsia="en-AU"/>
          </w:rPr>
          <w:tab/>
        </w:r>
        <w:r w:rsidR="007034AC" w:rsidRPr="001A5A25">
          <w:rPr>
            <w:rStyle w:val="Hyperlink"/>
            <w:noProof/>
          </w:rPr>
          <w:t>Communications</w:t>
        </w:r>
        <w:r w:rsidR="007034AC">
          <w:rPr>
            <w:noProof/>
            <w:webHidden/>
          </w:rPr>
          <w:tab/>
        </w:r>
        <w:r w:rsidR="007034AC">
          <w:rPr>
            <w:noProof/>
            <w:webHidden/>
          </w:rPr>
          <w:fldChar w:fldCharType="begin"/>
        </w:r>
        <w:r w:rsidR="007034AC">
          <w:rPr>
            <w:noProof/>
            <w:webHidden/>
          </w:rPr>
          <w:instrText xml:space="preserve"> PAGEREF _Toc460513966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03D4CB84"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67" w:history="1">
        <w:r w:rsidR="007034AC" w:rsidRPr="001A5A25">
          <w:rPr>
            <w:rStyle w:val="Hyperlink"/>
            <w:noProof/>
          </w:rPr>
          <w:t>5.1</w:t>
        </w:r>
        <w:r w:rsidR="007034AC">
          <w:rPr>
            <w:rFonts w:asciiTheme="minorHAnsi" w:eastAsiaTheme="minorEastAsia" w:hAnsiTheme="minorHAnsi" w:cstheme="minorBidi"/>
            <w:noProof/>
            <w:lang w:eastAsia="en-AU"/>
          </w:rPr>
          <w:tab/>
        </w:r>
        <w:r w:rsidR="007034AC" w:rsidRPr="001A5A25">
          <w:rPr>
            <w:rStyle w:val="Hyperlink"/>
            <w:noProof/>
          </w:rPr>
          <w:t>Heading</w:t>
        </w:r>
        <w:r w:rsidR="007034AC">
          <w:rPr>
            <w:noProof/>
            <w:webHidden/>
          </w:rPr>
          <w:tab/>
        </w:r>
        <w:r w:rsidR="007034AC">
          <w:rPr>
            <w:noProof/>
            <w:webHidden/>
          </w:rPr>
          <w:fldChar w:fldCharType="begin"/>
        </w:r>
        <w:r w:rsidR="007034AC">
          <w:rPr>
            <w:noProof/>
            <w:webHidden/>
          </w:rPr>
          <w:instrText xml:space="preserve"> PAGEREF _Toc460513967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15903809"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68" w:history="1">
        <w:r w:rsidR="007034AC" w:rsidRPr="001A5A25">
          <w:rPr>
            <w:rStyle w:val="Hyperlink"/>
            <w:noProof/>
          </w:rPr>
          <w:t>5.1.1</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_Toc460513968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58C263C5"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69" w:history="1">
        <w:r w:rsidR="007034AC" w:rsidRPr="001A5A25">
          <w:rPr>
            <w:rStyle w:val="Hyperlink"/>
            <w:noProof/>
          </w:rPr>
          <w:t>6</w:t>
        </w:r>
        <w:r w:rsidR="007034AC">
          <w:rPr>
            <w:rFonts w:asciiTheme="minorHAnsi" w:eastAsiaTheme="minorEastAsia" w:hAnsiTheme="minorHAnsi" w:cstheme="minorBidi"/>
            <w:noProof/>
            <w:lang w:eastAsia="en-AU"/>
          </w:rPr>
          <w:tab/>
        </w:r>
        <w:r w:rsidR="007034AC" w:rsidRPr="001A5A25">
          <w:rPr>
            <w:rStyle w:val="Hyperlink"/>
            <w:noProof/>
          </w:rPr>
          <w:t>Bibliography (optional)</w:t>
        </w:r>
        <w:r w:rsidR="007034AC">
          <w:rPr>
            <w:noProof/>
            <w:webHidden/>
          </w:rPr>
          <w:tab/>
        </w:r>
        <w:r w:rsidR="007034AC">
          <w:rPr>
            <w:noProof/>
            <w:webHidden/>
          </w:rPr>
          <w:fldChar w:fldCharType="begin"/>
        </w:r>
        <w:r w:rsidR="007034AC">
          <w:rPr>
            <w:noProof/>
            <w:webHidden/>
          </w:rPr>
          <w:instrText xml:space="preserve"> PAGEREF _Toc460513969 \h </w:instrText>
        </w:r>
        <w:r w:rsidR="007034AC">
          <w:rPr>
            <w:noProof/>
            <w:webHidden/>
          </w:rPr>
        </w:r>
        <w:r w:rsidR="007034AC">
          <w:rPr>
            <w:noProof/>
            <w:webHidden/>
          </w:rPr>
          <w:fldChar w:fldCharType="separate"/>
        </w:r>
        <w:r w:rsidR="007034AC">
          <w:rPr>
            <w:noProof/>
            <w:webHidden/>
          </w:rPr>
          <w:t>5</w:t>
        </w:r>
        <w:r w:rsidR="007034AC">
          <w:rPr>
            <w:noProof/>
            <w:webHidden/>
          </w:rPr>
          <w:fldChar w:fldCharType="end"/>
        </w:r>
      </w:hyperlink>
    </w:p>
    <w:p w14:paraId="347A66BE" w14:textId="77777777" w:rsidR="007034AC" w:rsidRDefault="00247CB8">
      <w:pPr>
        <w:pStyle w:val="TOC1"/>
        <w:tabs>
          <w:tab w:val="left" w:pos="440"/>
          <w:tab w:val="right" w:leader="dot" w:pos="9016"/>
        </w:tabs>
        <w:rPr>
          <w:rFonts w:asciiTheme="minorHAnsi" w:eastAsiaTheme="minorEastAsia" w:hAnsiTheme="minorHAnsi" w:cstheme="minorBidi"/>
          <w:noProof/>
          <w:lang w:eastAsia="en-AU"/>
        </w:rPr>
      </w:pPr>
      <w:hyperlink w:anchor="_Toc460513970" w:history="1">
        <w:r w:rsidR="007034AC" w:rsidRPr="001A5A25">
          <w:rPr>
            <w:rStyle w:val="Hyperlink"/>
            <w:noProof/>
          </w:rPr>
          <w:t>7</w:t>
        </w:r>
        <w:r w:rsidR="007034AC">
          <w:rPr>
            <w:rFonts w:asciiTheme="minorHAnsi" w:eastAsiaTheme="minorEastAsia" w:hAnsiTheme="minorHAnsi" w:cstheme="minorBidi"/>
            <w:noProof/>
            <w:lang w:eastAsia="en-AU"/>
          </w:rPr>
          <w:tab/>
        </w:r>
        <w:r w:rsidR="007034AC" w:rsidRPr="001A5A25">
          <w:rPr>
            <w:rStyle w:val="Hyperlink"/>
            <w:noProof/>
          </w:rPr>
          <w:t>Appendix (optional)</w:t>
        </w:r>
        <w:r w:rsidR="007034AC">
          <w:rPr>
            <w:noProof/>
            <w:webHidden/>
          </w:rPr>
          <w:tab/>
        </w:r>
        <w:r w:rsidR="007034AC">
          <w:rPr>
            <w:noProof/>
            <w:webHidden/>
          </w:rPr>
          <w:fldChar w:fldCharType="begin"/>
        </w:r>
        <w:r w:rsidR="007034AC">
          <w:rPr>
            <w:noProof/>
            <w:webHidden/>
          </w:rPr>
          <w:instrText xml:space="preserve"> PAGEREF _Toc460513970 \h </w:instrText>
        </w:r>
        <w:r w:rsidR="007034AC">
          <w:rPr>
            <w:noProof/>
            <w:webHidden/>
          </w:rPr>
        </w:r>
        <w:r w:rsidR="007034AC">
          <w:rPr>
            <w:noProof/>
            <w:webHidden/>
          </w:rPr>
          <w:fldChar w:fldCharType="separate"/>
        </w:r>
        <w:r w:rsidR="007034AC">
          <w:rPr>
            <w:noProof/>
            <w:webHidden/>
          </w:rPr>
          <w:t>6</w:t>
        </w:r>
        <w:r w:rsidR="007034AC">
          <w:rPr>
            <w:noProof/>
            <w:webHidden/>
          </w:rPr>
          <w:fldChar w:fldCharType="end"/>
        </w:r>
      </w:hyperlink>
    </w:p>
    <w:p w14:paraId="56C44942" w14:textId="77777777" w:rsidR="007034AC" w:rsidRDefault="00247CB8">
      <w:pPr>
        <w:pStyle w:val="TOC2"/>
        <w:tabs>
          <w:tab w:val="left" w:pos="880"/>
          <w:tab w:val="right" w:leader="dot" w:pos="9016"/>
        </w:tabs>
        <w:rPr>
          <w:rFonts w:asciiTheme="minorHAnsi" w:eastAsiaTheme="minorEastAsia" w:hAnsiTheme="minorHAnsi" w:cstheme="minorBidi"/>
          <w:noProof/>
          <w:lang w:eastAsia="en-AU"/>
        </w:rPr>
      </w:pPr>
      <w:hyperlink w:anchor="_Toc460513971" w:history="1">
        <w:r w:rsidR="007034AC" w:rsidRPr="001A5A25">
          <w:rPr>
            <w:rStyle w:val="Hyperlink"/>
            <w:noProof/>
          </w:rPr>
          <w:t>7.1</w:t>
        </w:r>
        <w:r w:rsidR="007034AC">
          <w:rPr>
            <w:rFonts w:asciiTheme="minorHAnsi" w:eastAsiaTheme="minorEastAsia" w:hAnsiTheme="minorHAnsi" w:cstheme="minorBidi"/>
            <w:noProof/>
            <w:lang w:eastAsia="en-AU"/>
          </w:rPr>
          <w:tab/>
        </w:r>
        <w:r w:rsidR="007034AC" w:rsidRPr="001A5A25">
          <w:rPr>
            <w:rStyle w:val="Hyperlink"/>
            <w:noProof/>
          </w:rPr>
          <w:t>Heading</w:t>
        </w:r>
        <w:r w:rsidR="007034AC">
          <w:rPr>
            <w:noProof/>
            <w:webHidden/>
          </w:rPr>
          <w:tab/>
        </w:r>
        <w:r w:rsidR="007034AC">
          <w:rPr>
            <w:noProof/>
            <w:webHidden/>
          </w:rPr>
          <w:fldChar w:fldCharType="begin"/>
        </w:r>
        <w:r w:rsidR="007034AC">
          <w:rPr>
            <w:noProof/>
            <w:webHidden/>
          </w:rPr>
          <w:instrText xml:space="preserve"> PAGEREF _Toc460513971 \h </w:instrText>
        </w:r>
        <w:r w:rsidR="007034AC">
          <w:rPr>
            <w:noProof/>
            <w:webHidden/>
          </w:rPr>
        </w:r>
        <w:r w:rsidR="007034AC">
          <w:rPr>
            <w:noProof/>
            <w:webHidden/>
          </w:rPr>
          <w:fldChar w:fldCharType="separate"/>
        </w:r>
        <w:r w:rsidR="007034AC">
          <w:rPr>
            <w:noProof/>
            <w:webHidden/>
          </w:rPr>
          <w:t>6</w:t>
        </w:r>
        <w:r w:rsidR="007034AC">
          <w:rPr>
            <w:noProof/>
            <w:webHidden/>
          </w:rPr>
          <w:fldChar w:fldCharType="end"/>
        </w:r>
      </w:hyperlink>
    </w:p>
    <w:p w14:paraId="433B58B2" w14:textId="77777777" w:rsidR="007034AC" w:rsidRDefault="00247CB8">
      <w:pPr>
        <w:pStyle w:val="TOC3"/>
        <w:tabs>
          <w:tab w:val="left" w:pos="1320"/>
          <w:tab w:val="right" w:leader="dot" w:pos="9016"/>
        </w:tabs>
        <w:rPr>
          <w:rFonts w:asciiTheme="minorHAnsi" w:eastAsiaTheme="minorEastAsia" w:hAnsiTheme="minorHAnsi" w:cstheme="minorBidi"/>
          <w:noProof/>
          <w:lang w:eastAsia="en-AU"/>
        </w:rPr>
      </w:pPr>
      <w:hyperlink w:anchor="_Toc460513972" w:history="1">
        <w:r w:rsidR="007034AC" w:rsidRPr="001A5A25">
          <w:rPr>
            <w:rStyle w:val="Hyperlink"/>
            <w:noProof/>
          </w:rPr>
          <w:t>7.1.1</w:t>
        </w:r>
        <w:r w:rsidR="007034AC">
          <w:rPr>
            <w:rFonts w:asciiTheme="minorHAnsi" w:eastAsiaTheme="minorEastAsia" w:hAnsiTheme="minorHAnsi" w:cstheme="minorBidi"/>
            <w:noProof/>
            <w:lang w:eastAsia="en-AU"/>
          </w:rPr>
          <w:tab/>
        </w:r>
        <w:r w:rsidR="007034AC" w:rsidRPr="001A5A25">
          <w:rPr>
            <w:rStyle w:val="Hyperlink"/>
            <w:noProof/>
          </w:rPr>
          <w:t>Sub heading</w:t>
        </w:r>
        <w:r w:rsidR="007034AC">
          <w:rPr>
            <w:noProof/>
            <w:webHidden/>
          </w:rPr>
          <w:tab/>
        </w:r>
        <w:r w:rsidR="007034AC">
          <w:rPr>
            <w:noProof/>
            <w:webHidden/>
          </w:rPr>
          <w:fldChar w:fldCharType="begin"/>
        </w:r>
        <w:r w:rsidR="007034AC">
          <w:rPr>
            <w:noProof/>
            <w:webHidden/>
          </w:rPr>
          <w:instrText xml:space="preserve"> PAGEREF _Toc460513972 \h </w:instrText>
        </w:r>
        <w:r w:rsidR="007034AC">
          <w:rPr>
            <w:noProof/>
            <w:webHidden/>
          </w:rPr>
        </w:r>
        <w:r w:rsidR="007034AC">
          <w:rPr>
            <w:noProof/>
            <w:webHidden/>
          </w:rPr>
          <w:fldChar w:fldCharType="separate"/>
        </w:r>
        <w:r w:rsidR="007034AC">
          <w:rPr>
            <w:noProof/>
            <w:webHidden/>
          </w:rPr>
          <w:t>6</w:t>
        </w:r>
        <w:r w:rsidR="007034AC">
          <w:rPr>
            <w:noProof/>
            <w:webHidden/>
          </w:rPr>
          <w:fldChar w:fldCharType="end"/>
        </w:r>
      </w:hyperlink>
    </w:p>
    <w:p w14:paraId="56C677D5" w14:textId="77777777" w:rsidR="0017156A" w:rsidRPr="0017156A" w:rsidRDefault="0017156A" w:rsidP="0017156A">
      <w:pPr>
        <w:rPr>
          <w:rFonts w:ascii="Arial" w:hAnsi="Arial" w:cs="Arial"/>
        </w:rPr>
      </w:pPr>
      <w:r w:rsidRPr="0017156A">
        <w:rPr>
          <w:rFonts w:ascii="Arial" w:hAnsi="Arial" w:cs="Arial"/>
        </w:rPr>
        <w:fldChar w:fldCharType="end"/>
      </w:r>
    </w:p>
    <w:p w14:paraId="16F0180C" w14:textId="77777777" w:rsidR="0017156A" w:rsidRPr="0017156A" w:rsidRDefault="0017156A" w:rsidP="0017156A">
      <w:pPr>
        <w:rPr>
          <w:rFonts w:ascii="Arial" w:hAnsi="Arial" w:cs="Arial"/>
        </w:rPr>
      </w:pPr>
      <w:r w:rsidRPr="0017156A">
        <w:rPr>
          <w:rFonts w:ascii="Arial" w:hAnsi="Arial" w:cs="Arial"/>
        </w:rPr>
        <w:br w:type="page"/>
      </w:r>
    </w:p>
    <w:p w14:paraId="13D74CE5" w14:textId="77777777" w:rsidR="0017156A" w:rsidRPr="0017156A" w:rsidRDefault="002652C6" w:rsidP="0017156A">
      <w:pPr>
        <w:pStyle w:val="Heading1"/>
        <w:keepNext/>
        <w:tabs>
          <w:tab w:val="clear" w:pos="2229"/>
          <w:tab w:val="num" w:pos="432"/>
        </w:tabs>
        <w:spacing w:before="240" w:after="240" w:line="240" w:lineRule="auto"/>
        <w:ind w:left="431" w:hanging="431"/>
        <w:jc w:val="both"/>
      </w:pPr>
      <w:bookmarkStart w:id="2" w:name="_Toc460513950"/>
      <w:r>
        <w:lastRenderedPageBreak/>
        <w:t>Milestone description</w:t>
      </w:r>
      <w:bookmarkEnd w:id="2"/>
    </w:p>
    <w:p w14:paraId="45AD9A13" w14:textId="77777777" w:rsidR="00484D17" w:rsidRPr="0017156A" w:rsidRDefault="00484D17" w:rsidP="00484D17">
      <w:pPr>
        <w:pStyle w:val="Heading2"/>
        <w:keepNext/>
        <w:tabs>
          <w:tab w:val="clear" w:pos="993"/>
          <w:tab w:val="num" w:pos="576"/>
        </w:tabs>
        <w:spacing w:after="160" w:line="240" w:lineRule="auto"/>
        <w:jc w:val="both"/>
      </w:pPr>
      <w:bookmarkStart w:id="3" w:name="_Toc460513951"/>
      <w:r>
        <w:t>Key Performance Indicator(s)</w:t>
      </w:r>
      <w:bookmarkEnd w:id="3"/>
    </w:p>
    <w:p w14:paraId="2FFC9D2D" w14:textId="449C3F10" w:rsidR="0017156A" w:rsidRDefault="005A11E4" w:rsidP="0017156A">
      <w:pPr>
        <w:rPr>
          <w:rFonts w:ascii="Arial" w:hAnsi="Arial" w:cs="Arial"/>
        </w:rPr>
      </w:pPr>
      <w:r w:rsidRPr="005A11E4">
        <w:rPr>
          <w:rFonts w:ascii="Arial" w:hAnsi="Arial" w:cs="Arial"/>
        </w:rPr>
        <w:t>Two 'Farm Group participatory' research sites selected and weed control plan in place.</w:t>
      </w:r>
    </w:p>
    <w:p w14:paraId="0A4F3ED6" w14:textId="77777777" w:rsidR="0017156A" w:rsidRPr="0017156A" w:rsidRDefault="0017156A" w:rsidP="0017156A">
      <w:pPr>
        <w:pStyle w:val="Heading1"/>
        <w:keepNext/>
        <w:tabs>
          <w:tab w:val="clear" w:pos="2229"/>
          <w:tab w:val="num" w:pos="432"/>
        </w:tabs>
        <w:spacing w:before="240" w:after="240" w:line="240" w:lineRule="auto"/>
        <w:ind w:left="431" w:hanging="431"/>
        <w:jc w:val="both"/>
      </w:pPr>
      <w:bookmarkStart w:id="4" w:name="_Toc460513952"/>
      <w:r w:rsidRPr="0017156A">
        <w:t>M</w:t>
      </w:r>
      <w:r w:rsidR="008B7C7C">
        <w:t>aterials and M</w:t>
      </w:r>
      <w:r w:rsidRPr="0017156A">
        <w:t>ethod</w:t>
      </w:r>
      <w:r w:rsidR="008B7C7C">
        <w:t>s</w:t>
      </w:r>
      <w:bookmarkEnd w:id="4"/>
    </w:p>
    <w:p w14:paraId="7286B185" w14:textId="5B85DBDC" w:rsidR="005A11E4" w:rsidRPr="005A11E4" w:rsidRDefault="005A11E4" w:rsidP="005A11E4">
      <w:pPr>
        <w:pStyle w:val="Heading2"/>
        <w:keepNext/>
        <w:tabs>
          <w:tab w:val="clear" w:pos="993"/>
          <w:tab w:val="num" w:pos="576"/>
        </w:tabs>
        <w:spacing w:after="160" w:line="240" w:lineRule="auto"/>
        <w:jc w:val="both"/>
      </w:pPr>
      <w:bookmarkStart w:id="5" w:name="_Toc460513953"/>
      <w:r>
        <w:t>Participatory Research Site 1</w:t>
      </w:r>
      <w:r w:rsidR="0017156A" w:rsidRPr="0017156A">
        <w:t xml:space="preserve"> </w:t>
      </w:r>
      <w:r w:rsidR="00F558BC">
        <w:t xml:space="preserve"> </w:t>
      </w:r>
      <w:bookmarkEnd w:id="5"/>
    </w:p>
    <w:p w14:paraId="7A079B59" w14:textId="676A4284" w:rsidR="0017156A" w:rsidRPr="0017156A" w:rsidRDefault="005A11E4" w:rsidP="0017156A">
      <w:pPr>
        <w:pStyle w:val="Heading3"/>
        <w:keepNext/>
        <w:tabs>
          <w:tab w:val="clear" w:pos="993"/>
          <w:tab w:val="num" w:pos="720"/>
        </w:tabs>
        <w:spacing w:after="160" w:line="240" w:lineRule="auto"/>
        <w:ind w:hanging="720"/>
        <w:jc w:val="both"/>
      </w:pPr>
      <w:r>
        <w:t>Site and Soil Type</w:t>
      </w:r>
    </w:p>
    <w:p w14:paraId="10DFAF34" w14:textId="25FC3856" w:rsidR="0017156A" w:rsidRDefault="005A11E4" w:rsidP="0017156A">
      <w:pPr>
        <w:rPr>
          <w:rFonts w:ascii="Arial" w:hAnsi="Arial" w:cs="Arial"/>
        </w:rPr>
      </w:pPr>
      <w:r>
        <w:rPr>
          <w:rFonts w:ascii="Arial" w:hAnsi="Arial" w:cs="Arial"/>
        </w:rPr>
        <w:t>A suitable site has been identified on the property Glen Finnan</w:t>
      </w:r>
      <w:r w:rsidR="00973952">
        <w:rPr>
          <w:rFonts w:ascii="Arial" w:hAnsi="Arial" w:cs="Arial"/>
        </w:rPr>
        <w:t>. The soil at this site is derived predominantly from the typical slate/shale association that crosses the Monaro and is a soil type that represents around a third of the arable area in the region.</w:t>
      </w:r>
    </w:p>
    <w:p w14:paraId="785D1504" w14:textId="3B75E98C" w:rsidR="00973952" w:rsidRDefault="00973952" w:rsidP="0017156A">
      <w:pPr>
        <w:rPr>
          <w:rFonts w:ascii="Arial" w:hAnsi="Arial" w:cs="Arial"/>
        </w:rPr>
      </w:pPr>
      <w:r>
        <w:rPr>
          <w:rFonts w:ascii="Arial" w:hAnsi="Arial" w:cs="Arial"/>
        </w:rPr>
        <w:t>Soil P levels have been tested and demonstrate the sites selected are around 60% and 30% of critical levels for clover growth respectively allowing a good test of serradella performance in sub optimal soil P levels</w:t>
      </w:r>
    </w:p>
    <w:tbl>
      <w:tblPr>
        <w:tblW w:w="8280" w:type="dxa"/>
        <w:tblInd w:w="108" w:type="dxa"/>
        <w:tblLook w:val="04A0" w:firstRow="1" w:lastRow="0" w:firstColumn="1" w:lastColumn="0" w:noHBand="0" w:noVBand="1"/>
      </w:tblPr>
      <w:tblGrid>
        <w:gridCol w:w="3150"/>
        <w:gridCol w:w="1350"/>
        <w:gridCol w:w="990"/>
        <w:gridCol w:w="990"/>
        <w:gridCol w:w="948"/>
        <w:gridCol w:w="852"/>
      </w:tblGrid>
      <w:tr w:rsidR="00973952" w:rsidRPr="00973952" w14:paraId="4D13680A" w14:textId="77777777" w:rsidTr="00973952">
        <w:trPr>
          <w:trHeight w:val="300"/>
        </w:trPr>
        <w:tc>
          <w:tcPr>
            <w:tcW w:w="3150" w:type="dxa"/>
            <w:tcBorders>
              <w:top w:val="nil"/>
              <w:left w:val="nil"/>
              <w:bottom w:val="nil"/>
              <w:right w:val="nil"/>
            </w:tcBorders>
            <w:shd w:val="clear" w:color="auto" w:fill="auto"/>
            <w:noWrap/>
            <w:vAlign w:val="bottom"/>
            <w:hideMark/>
          </w:tcPr>
          <w:p w14:paraId="5084F0D2" w14:textId="77777777" w:rsidR="00973952" w:rsidRPr="00973952" w:rsidRDefault="00973952" w:rsidP="00973952">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14:paraId="171777F1"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tcBorders>
              <w:top w:val="nil"/>
              <w:left w:val="nil"/>
              <w:bottom w:val="nil"/>
              <w:right w:val="nil"/>
            </w:tcBorders>
            <w:shd w:val="clear" w:color="auto" w:fill="auto"/>
            <w:noWrap/>
            <w:vAlign w:val="bottom"/>
            <w:hideMark/>
          </w:tcPr>
          <w:p w14:paraId="7A610F3F"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tcBorders>
              <w:top w:val="nil"/>
              <w:left w:val="nil"/>
              <w:bottom w:val="nil"/>
              <w:right w:val="nil"/>
            </w:tcBorders>
            <w:shd w:val="clear" w:color="auto" w:fill="auto"/>
            <w:noWrap/>
            <w:vAlign w:val="bottom"/>
            <w:hideMark/>
          </w:tcPr>
          <w:p w14:paraId="7892D4A7" w14:textId="77777777" w:rsidR="00973952" w:rsidRPr="00973952" w:rsidRDefault="00973952"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48" w:type="dxa"/>
            <w:tcBorders>
              <w:top w:val="nil"/>
              <w:left w:val="nil"/>
              <w:bottom w:val="nil"/>
              <w:right w:val="nil"/>
            </w:tcBorders>
            <w:shd w:val="clear" w:color="auto" w:fill="auto"/>
            <w:noWrap/>
            <w:vAlign w:val="bottom"/>
            <w:hideMark/>
          </w:tcPr>
          <w:p w14:paraId="33F4F2BF" w14:textId="77777777" w:rsidR="00973952" w:rsidRPr="00973952" w:rsidRDefault="00973952"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852" w:type="dxa"/>
            <w:vMerge w:val="restart"/>
            <w:tcBorders>
              <w:top w:val="nil"/>
              <w:left w:val="nil"/>
              <w:bottom w:val="nil"/>
              <w:right w:val="nil"/>
            </w:tcBorders>
            <w:shd w:val="clear" w:color="auto" w:fill="auto"/>
            <w:vAlign w:val="bottom"/>
            <w:hideMark/>
          </w:tcPr>
          <w:p w14:paraId="57114866" w14:textId="77777777" w:rsidR="00973952" w:rsidRPr="00973952" w:rsidRDefault="00973952" w:rsidP="00973952">
            <w:pPr>
              <w:spacing w:after="0" w:line="240" w:lineRule="auto"/>
              <w:jc w:val="center"/>
              <w:rPr>
                <w:rFonts w:ascii="Calibri" w:eastAsia="Times New Roman" w:hAnsi="Calibri" w:cs="Times New Roman"/>
                <w:color w:val="0000FF"/>
                <w:sz w:val="16"/>
                <w:szCs w:val="16"/>
              </w:rPr>
            </w:pPr>
            <w:r w:rsidRPr="00973952">
              <w:rPr>
                <w:rFonts w:ascii="Calibri" w:eastAsia="Times New Roman" w:hAnsi="Calibri" w:cs="Times New Roman"/>
                <w:color w:val="0000FF"/>
                <w:sz w:val="16"/>
                <w:szCs w:val="16"/>
              </w:rPr>
              <w:t>predicted critical Colwell for clover</w:t>
            </w:r>
          </w:p>
        </w:tc>
      </w:tr>
      <w:tr w:rsidR="00973952" w:rsidRPr="00973952" w14:paraId="0D64BCCA" w14:textId="77777777" w:rsidTr="00973952">
        <w:trPr>
          <w:trHeight w:val="300"/>
        </w:trPr>
        <w:tc>
          <w:tcPr>
            <w:tcW w:w="3150" w:type="dxa"/>
            <w:tcBorders>
              <w:top w:val="nil"/>
              <w:left w:val="nil"/>
              <w:bottom w:val="nil"/>
              <w:right w:val="nil"/>
            </w:tcBorders>
            <w:shd w:val="clear" w:color="auto" w:fill="auto"/>
            <w:noWrap/>
            <w:vAlign w:val="bottom"/>
            <w:hideMark/>
          </w:tcPr>
          <w:p w14:paraId="7C8B328D" w14:textId="77777777" w:rsidR="00973952" w:rsidRPr="00973952" w:rsidRDefault="00973952" w:rsidP="00973952">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14:paraId="031F5326"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tcBorders>
              <w:top w:val="nil"/>
              <w:left w:val="nil"/>
              <w:bottom w:val="nil"/>
              <w:right w:val="nil"/>
            </w:tcBorders>
            <w:shd w:val="clear" w:color="auto" w:fill="auto"/>
            <w:noWrap/>
            <w:vAlign w:val="bottom"/>
            <w:hideMark/>
          </w:tcPr>
          <w:p w14:paraId="63C578F2"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tcBorders>
              <w:top w:val="nil"/>
              <w:left w:val="nil"/>
              <w:bottom w:val="nil"/>
              <w:right w:val="nil"/>
            </w:tcBorders>
            <w:shd w:val="clear" w:color="auto" w:fill="auto"/>
            <w:noWrap/>
            <w:vAlign w:val="bottom"/>
            <w:hideMark/>
          </w:tcPr>
          <w:p w14:paraId="29BDD933"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948" w:type="dxa"/>
            <w:tcBorders>
              <w:top w:val="nil"/>
              <w:left w:val="nil"/>
              <w:bottom w:val="nil"/>
              <w:right w:val="nil"/>
            </w:tcBorders>
            <w:shd w:val="clear" w:color="auto" w:fill="auto"/>
            <w:noWrap/>
            <w:vAlign w:val="bottom"/>
            <w:hideMark/>
          </w:tcPr>
          <w:p w14:paraId="7342389D"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852" w:type="dxa"/>
            <w:vMerge/>
            <w:tcBorders>
              <w:top w:val="nil"/>
              <w:left w:val="nil"/>
              <w:bottom w:val="nil"/>
              <w:right w:val="nil"/>
            </w:tcBorders>
            <w:vAlign w:val="center"/>
            <w:hideMark/>
          </w:tcPr>
          <w:p w14:paraId="4E82DCFD" w14:textId="77777777" w:rsidR="00973952" w:rsidRPr="00973952" w:rsidRDefault="00973952" w:rsidP="00973952">
            <w:pPr>
              <w:spacing w:after="0" w:line="240" w:lineRule="auto"/>
              <w:rPr>
                <w:rFonts w:ascii="Calibri" w:eastAsia="Times New Roman" w:hAnsi="Calibri" w:cs="Times New Roman"/>
                <w:color w:val="0000FF"/>
                <w:sz w:val="16"/>
                <w:szCs w:val="16"/>
              </w:rPr>
            </w:pPr>
          </w:p>
        </w:tc>
      </w:tr>
      <w:tr w:rsidR="00973952" w:rsidRPr="00973952" w14:paraId="30BA1804" w14:textId="77777777" w:rsidTr="00973952">
        <w:trPr>
          <w:trHeight w:val="300"/>
        </w:trPr>
        <w:tc>
          <w:tcPr>
            <w:tcW w:w="3150" w:type="dxa"/>
            <w:tcBorders>
              <w:top w:val="nil"/>
              <w:left w:val="nil"/>
              <w:bottom w:val="nil"/>
              <w:right w:val="nil"/>
            </w:tcBorders>
            <w:shd w:val="clear" w:color="auto" w:fill="auto"/>
            <w:noWrap/>
            <w:vAlign w:val="bottom"/>
            <w:hideMark/>
          </w:tcPr>
          <w:p w14:paraId="6CAB53EB"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Glen Finnan North Creek A</w:t>
            </w:r>
          </w:p>
        </w:tc>
        <w:tc>
          <w:tcPr>
            <w:tcW w:w="1350" w:type="dxa"/>
            <w:tcBorders>
              <w:top w:val="nil"/>
              <w:left w:val="nil"/>
              <w:bottom w:val="nil"/>
              <w:right w:val="nil"/>
            </w:tcBorders>
            <w:shd w:val="clear" w:color="auto" w:fill="auto"/>
            <w:noWrap/>
            <w:vAlign w:val="bottom"/>
            <w:hideMark/>
          </w:tcPr>
          <w:p w14:paraId="03BF439A"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18.1</w:t>
            </w:r>
          </w:p>
        </w:tc>
        <w:tc>
          <w:tcPr>
            <w:tcW w:w="990" w:type="dxa"/>
            <w:tcBorders>
              <w:top w:val="nil"/>
              <w:left w:val="nil"/>
              <w:bottom w:val="nil"/>
              <w:right w:val="nil"/>
            </w:tcBorders>
            <w:shd w:val="clear" w:color="auto" w:fill="auto"/>
            <w:noWrap/>
            <w:vAlign w:val="bottom"/>
            <w:hideMark/>
          </w:tcPr>
          <w:p w14:paraId="5B912DB4"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11.4</w:t>
            </w:r>
          </w:p>
        </w:tc>
        <w:tc>
          <w:tcPr>
            <w:tcW w:w="990" w:type="dxa"/>
            <w:tcBorders>
              <w:top w:val="nil"/>
              <w:left w:val="nil"/>
              <w:bottom w:val="nil"/>
              <w:right w:val="nil"/>
            </w:tcBorders>
            <w:shd w:val="clear" w:color="auto" w:fill="auto"/>
            <w:noWrap/>
            <w:vAlign w:val="bottom"/>
            <w:hideMark/>
          </w:tcPr>
          <w:p w14:paraId="6B934C85"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49.6</w:t>
            </w:r>
          </w:p>
        </w:tc>
        <w:tc>
          <w:tcPr>
            <w:tcW w:w="948" w:type="dxa"/>
            <w:tcBorders>
              <w:top w:val="nil"/>
              <w:left w:val="nil"/>
              <w:bottom w:val="nil"/>
              <w:right w:val="nil"/>
            </w:tcBorders>
            <w:shd w:val="clear" w:color="auto" w:fill="auto"/>
            <w:noWrap/>
            <w:vAlign w:val="bottom"/>
            <w:hideMark/>
          </w:tcPr>
          <w:p w14:paraId="0CEB8D5F"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46.5</w:t>
            </w:r>
          </w:p>
        </w:tc>
        <w:tc>
          <w:tcPr>
            <w:tcW w:w="852" w:type="dxa"/>
            <w:tcBorders>
              <w:top w:val="nil"/>
              <w:left w:val="nil"/>
              <w:bottom w:val="nil"/>
              <w:right w:val="nil"/>
            </w:tcBorders>
            <w:shd w:val="clear" w:color="auto" w:fill="auto"/>
            <w:noWrap/>
            <w:vAlign w:val="bottom"/>
            <w:hideMark/>
          </w:tcPr>
          <w:p w14:paraId="439B1D26"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29</w:t>
            </w:r>
          </w:p>
        </w:tc>
      </w:tr>
      <w:tr w:rsidR="00973952" w:rsidRPr="00973952" w14:paraId="2866E993" w14:textId="77777777" w:rsidTr="00973952">
        <w:trPr>
          <w:trHeight w:val="300"/>
        </w:trPr>
        <w:tc>
          <w:tcPr>
            <w:tcW w:w="3150" w:type="dxa"/>
            <w:tcBorders>
              <w:top w:val="nil"/>
              <w:left w:val="nil"/>
              <w:bottom w:val="nil"/>
              <w:right w:val="nil"/>
            </w:tcBorders>
            <w:shd w:val="clear" w:color="auto" w:fill="auto"/>
            <w:noWrap/>
            <w:vAlign w:val="bottom"/>
            <w:hideMark/>
          </w:tcPr>
          <w:p w14:paraId="6E3829CB"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Glen Finnan North Creek A POA</w:t>
            </w:r>
          </w:p>
        </w:tc>
        <w:tc>
          <w:tcPr>
            <w:tcW w:w="1350" w:type="dxa"/>
            <w:tcBorders>
              <w:top w:val="nil"/>
              <w:left w:val="nil"/>
              <w:bottom w:val="nil"/>
              <w:right w:val="nil"/>
            </w:tcBorders>
            <w:shd w:val="clear" w:color="auto" w:fill="auto"/>
            <w:noWrap/>
            <w:vAlign w:val="bottom"/>
            <w:hideMark/>
          </w:tcPr>
          <w:p w14:paraId="7BA83080"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18.6</w:t>
            </w:r>
          </w:p>
        </w:tc>
        <w:tc>
          <w:tcPr>
            <w:tcW w:w="990" w:type="dxa"/>
            <w:tcBorders>
              <w:top w:val="nil"/>
              <w:left w:val="nil"/>
              <w:bottom w:val="nil"/>
              <w:right w:val="nil"/>
            </w:tcBorders>
            <w:shd w:val="clear" w:color="auto" w:fill="auto"/>
            <w:noWrap/>
            <w:vAlign w:val="bottom"/>
            <w:hideMark/>
          </w:tcPr>
          <w:p w14:paraId="7E59A3F2"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10.8</w:t>
            </w:r>
          </w:p>
        </w:tc>
        <w:tc>
          <w:tcPr>
            <w:tcW w:w="990" w:type="dxa"/>
            <w:tcBorders>
              <w:top w:val="nil"/>
              <w:left w:val="nil"/>
              <w:bottom w:val="nil"/>
              <w:right w:val="nil"/>
            </w:tcBorders>
            <w:shd w:val="clear" w:color="auto" w:fill="auto"/>
            <w:noWrap/>
            <w:vAlign w:val="bottom"/>
            <w:hideMark/>
          </w:tcPr>
          <w:p w14:paraId="4FF36815"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51.3</w:t>
            </w:r>
          </w:p>
        </w:tc>
        <w:tc>
          <w:tcPr>
            <w:tcW w:w="948" w:type="dxa"/>
            <w:tcBorders>
              <w:top w:val="nil"/>
              <w:left w:val="nil"/>
              <w:bottom w:val="nil"/>
              <w:right w:val="nil"/>
            </w:tcBorders>
            <w:shd w:val="clear" w:color="auto" w:fill="auto"/>
            <w:noWrap/>
            <w:vAlign w:val="bottom"/>
            <w:hideMark/>
          </w:tcPr>
          <w:p w14:paraId="47ECE07E"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48.1</w:t>
            </w:r>
          </w:p>
        </w:tc>
        <w:tc>
          <w:tcPr>
            <w:tcW w:w="852" w:type="dxa"/>
            <w:tcBorders>
              <w:top w:val="nil"/>
              <w:left w:val="nil"/>
              <w:bottom w:val="nil"/>
              <w:right w:val="nil"/>
            </w:tcBorders>
            <w:shd w:val="clear" w:color="auto" w:fill="auto"/>
            <w:noWrap/>
            <w:vAlign w:val="bottom"/>
            <w:hideMark/>
          </w:tcPr>
          <w:p w14:paraId="656D2D12"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29</w:t>
            </w:r>
          </w:p>
        </w:tc>
      </w:tr>
      <w:tr w:rsidR="00973952" w:rsidRPr="00973952" w14:paraId="1017C10F" w14:textId="77777777" w:rsidTr="00973952">
        <w:trPr>
          <w:trHeight w:val="289"/>
        </w:trPr>
        <w:tc>
          <w:tcPr>
            <w:tcW w:w="3150" w:type="dxa"/>
            <w:tcBorders>
              <w:top w:val="nil"/>
              <w:left w:val="nil"/>
              <w:bottom w:val="nil"/>
              <w:right w:val="nil"/>
            </w:tcBorders>
            <w:shd w:val="clear" w:color="auto" w:fill="auto"/>
            <w:noWrap/>
            <w:vAlign w:val="bottom"/>
            <w:hideMark/>
          </w:tcPr>
          <w:p w14:paraId="0F1B84AC"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Glen Finnan North Creek B</w:t>
            </w:r>
          </w:p>
        </w:tc>
        <w:tc>
          <w:tcPr>
            <w:tcW w:w="1350" w:type="dxa"/>
            <w:tcBorders>
              <w:top w:val="nil"/>
              <w:left w:val="nil"/>
              <w:bottom w:val="nil"/>
              <w:right w:val="nil"/>
            </w:tcBorders>
            <w:shd w:val="clear" w:color="auto" w:fill="auto"/>
            <w:noWrap/>
            <w:vAlign w:val="bottom"/>
            <w:hideMark/>
          </w:tcPr>
          <w:p w14:paraId="2DBD6CEA"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9.66</w:t>
            </w:r>
          </w:p>
        </w:tc>
        <w:tc>
          <w:tcPr>
            <w:tcW w:w="990" w:type="dxa"/>
            <w:tcBorders>
              <w:top w:val="nil"/>
              <w:left w:val="nil"/>
              <w:bottom w:val="nil"/>
              <w:right w:val="nil"/>
            </w:tcBorders>
            <w:shd w:val="clear" w:color="auto" w:fill="auto"/>
            <w:noWrap/>
            <w:vAlign w:val="bottom"/>
            <w:hideMark/>
          </w:tcPr>
          <w:p w14:paraId="570809D9"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5.6</w:t>
            </w:r>
          </w:p>
        </w:tc>
        <w:tc>
          <w:tcPr>
            <w:tcW w:w="990" w:type="dxa"/>
            <w:tcBorders>
              <w:top w:val="nil"/>
              <w:left w:val="nil"/>
              <w:bottom w:val="nil"/>
              <w:right w:val="nil"/>
            </w:tcBorders>
            <w:shd w:val="clear" w:color="auto" w:fill="auto"/>
            <w:noWrap/>
            <w:vAlign w:val="bottom"/>
            <w:hideMark/>
          </w:tcPr>
          <w:p w14:paraId="6A6EB68D"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53.0</w:t>
            </w:r>
          </w:p>
        </w:tc>
        <w:tc>
          <w:tcPr>
            <w:tcW w:w="948" w:type="dxa"/>
            <w:tcBorders>
              <w:top w:val="nil"/>
              <w:left w:val="nil"/>
              <w:bottom w:val="nil"/>
              <w:right w:val="nil"/>
            </w:tcBorders>
            <w:shd w:val="clear" w:color="auto" w:fill="auto"/>
            <w:noWrap/>
            <w:vAlign w:val="bottom"/>
            <w:hideMark/>
          </w:tcPr>
          <w:p w14:paraId="345E2E91"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51.3</w:t>
            </w:r>
          </w:p>
        </w:tc>
        <w:tc>
          <w:tcPr>
            <w:tcW w:w="852" w:type="dxa"/>
            <w:tcBorders>
              <w:top w:val="nil"/>
              <w:left w:val="nil"/>
              <w:bottom w:val="nil"/>
              <w:right w:val="nil"/>
            </w:tcBorders>
            <w:shd w:val="clear" w:color="auto" w:fill="auto"/>
            <w:noWrap/>
            <w:vAlign w:val="bottom"/>
            <w:hideMark/>
          </w:tcPr>
          <w:p w14:paraId="1C2D475F"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29</w:t>
            </w:r>
          </w:p>
        </w:tc>
      </w:tr>
      <w:tr w:rsidR="00973952" w:rsidRPr="00973952" w14:paraId="420F2DE0" w14:textId="77777777" w:rsidTr="00973952">
        <w:trPr>
          <w:trHeight w:val="289"/>
        </w:trPr>
        <w:tc>
          <w:tcPr>
            <w:tcW w:w="3150" w:type="dxa"/>
            <w:tcBorders>
              <w:top w:val="nil"/>
              <w:left w:val="nil"/>
              <w:bottom w:val="nil"/>
              <w:right w:val="nil"/>
            </w:tcBorders>
            <w:shd w:val="clear" w:color="auto" w:fill="auto"/>
            <w:noWrap/>
            <w:vAlign w:val="bottom"/>
            <w:hideMark/>
          </w:tcPr>
          <w:p w14:paraId="7A56231A"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Glen Finnan North Creek B (duplicate of above sample)</w:t>
            </w:r>
          </w:p>
        </w:tc>
        <w:tc>
          <w:tcPr>
            <w:tcW w:w="1350" w:type="dxa"/>
            <w:tcBorders>
              <w:top w:val="nil"/>
              <w:left w:val="nil"/>
              <w:bottom w:val="nil"/>
              <w:right w:val="nil"/>
            </w:tcBorders>
            <w:shd w:val="clear" w:color="auto" w:fill="auto"/>
            <w:noWrap/>
            <w:vAlign w:val="bottom"/>
            <w:hideMark/>
          </w:tcPr>
          <w:p w14:paraId="558DA7A9"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8.60</w:t>
            </w:r>
          </w:p>
        </w:tc>
        <w:tc>
          <w:tcPr>
            <w:tcW w:w="990" w:type="dxa"/>
            <w:tcBorders>
              <w:top w:val="nil"/>
              <w:left w:val="nil"/>
              <w:bottom w:val="nil"/>
              <w:right w:val="nil"/>
            </w:tcBorders>
            <w:shd w:val="clear" w:color="auto" w:fill="auto"/>
            <w:noWrap/>
            <w:vAlign w:val="bottom"/>
            <w:hideMark/>
          </w:tcPr>
          <w:p w14:paraId="3665EAF7"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6.4</w:t>
            </w:r>
          </w:p>
        </w:tc>
        <w:tc>
          <w:tcPr>
            <w:tcW w:w="990" w:type="dxa"/>
            <w:tcBorders>
              <w:top w:val="nil"/>
              <w:left w:val="nil"/>
              <w:bottom w:val="nil"/>
              <w:right w:val="nil"/>
            </w:tcBorders>
            <w:shd w:val="clear" w:color="auto" w:fill="auto"/>
            <w:noWrap/>
            <w:vAlign w:val="bottom"/>
            <w:hideMark/>
          </w:tcPr>
          <w:p w14:paraId="7EF3E722"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53.2</w:t>
            </w:r>
          </w:p>
        </w:tc>
        <w:tc>
          <w:tcPr>
            <w:tcW w:w="948" w:type="dxa"/>
            <w:tcBorders>
              <w:top w:val="nil"/>
              <w:left w:val="nil"/>
              <w:bottom w:val="nil"/>
              <w:right w:val="nil"/>
            </w:tcBorders>
            <w:shd w:val="clear" w:color="auto" w:fill="auto"/>
            <w:noWrap/>
            <w:vAlign w:val="bottom"/>
            <w:hideMark/>
          </w:tcPr>
          <w:p w14:paraId="6DF708A6"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51.7</w:t>
            </w:r>
          </w:p>
        </w:tc>
        <w:tc>
          <w:tcPr>
            <w:tcW w:w="852" w:type="dxa"/>
            <w:tcBorders>
              <w:top w:val="nil"/>
              <w:left w:val="nil"/>
              <w:bottom w:val="nil"/>
              <w:right w:val="nil"/>
            </w:tcBorders>
            <w:shd w:val="clear" w:color="auto" w:fill="auto"/>
            <w:noWrap/>
            <w:vAlign w:val="bottom"/>
            <w:hideMark/>
          </w:tcPr>
          <w:p w14:paraId="3913A78A"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29</w:t>
            </w:r>
          </w:p>
        </w:tc>
      </w:tr>
    </w:tbl>
    <w:p w14:paraId="358D82C4" w14:textId="10DE6A0E" w:rsidR="00973952" w:rsidRDefault="00973952" w:rsidP="002F17E0">
      <w:pPr>
        <w:spacing w:before="120" w:after="120"/>
        <w:rPr>
          <w:rFonts w:ascii="Arial" w:hAnsi="Arial" w:cs="Arial"/>
        </w:rPr>
      </w:pPr>
      <w:r>
        <w:rPr>
          <w:rFonts w:ascii="Arial" w:hAnsi="Arial" w:cs="Arial"/>
        </w:rPr>
        <w:t>Results of the full soil test are pending.</w:t>
      </w:r>
    </w:p>
    <w:p w14:paraId="72560655" w14:textId="0E876396" w:rsidR="00F558BC" w:rsidRPr="0017156A" w:rsidRDefault="005A11E4" w:rsidP="00F558BC">
      <w:pPr>
        <w:pStyle w:val="Heading2"/>
        <w:keepNext/>
        <w:tabs>
          <w:tab w:val="clear" w:pos="993"/>
          <w:tab w:val="num" w:pos="576"/>
        </w:tabs>
        <w:spacing w:after="160" w:line="240" w:lineRule="auto"/>
        <w:jc w:val="both"/>
      </w:pPr>
      <w:bookmarkStart w:id="6" w:name="_Toc460513955"/>
      <w:r>
        <w:t>Participatory Research Site 2</w:t>
      </w:r>
      <w:r w:rsidR="00F558BC">
        <w:t xml:space="preserve"> </w:t>
      </w:r>
      <w:bookmarkEnd w:id="6"/>
    </w:p>
    <w:p w14:paraId="693DE995" w14:textId="77777777" w:rsidR="00F558BC" w:rsidRPr="0017156A" w:rsidRDefault="00F558BC" w:rsidP="00F558BC">
      <w:pPr>
        <w:pStyle w:val="Heading3"/>
        <w:keepNext/>
        <w:tabs>
          <w:tab w:val="clear" w:pos="993"/>
          <w:tab w:val="num" w:pos="720"/>
        </w:tabs>
        <w:spacing w:after="160" w:line="240" w:lineRule="auto"/>
        <w:ind w:hanging="720"/>
        <w:jc w:val="both"/>
      </w:pPr>
      <w:bookmarkStart w:id="7" w:name="_Toc460513956"/>
      <w:r w:rsidRPr="0017156A">
        <w:t xml:space="preserve">Sub </w:t>
      </w:r>
      <w:proofErr w:type="gramStart"/>
      <w:r w:rsidRPr="0017156A">
        <w:t xml:space="preserve">heading </w:t>
      </w:r>
      <w:r>
        <w:t xml:space="preserve"> </w:t>
      </w:r>
      <w:r w:rsidRPr="00F558BC">
        <w:rPr>
          <w:i/>
          <w:sz w:val="20"/>
        </w:rPr>
        <w:t>(</w:t>
      </w:r>
      <w:proofErr w:type="gramEnd"/>
      <w:r w:rsidRPr="00F558BC">
        <w:rPr>
          <w:i/>
          <w:sz w:val="20"/>
        </w:rPr>
        <w:t>e.g. Site and soil type)</w:t>
      </w:r>
      <w:bookmarkEnd w:id="7"/>
    </w:p>
    <w:p w14:paraId="17542A7E" w14:textId="3A468D87" w:rsidR="00973952" w:rsidRDefault="00973952" w:rsidP="00973952">
      <w:pPr>
        <w:rPr>
          <w:rFonts w:ascii="Arial" w:hAnsi="Arial" w:cs="Arial"/>
        </w:rPr>
      </w:pPr>
      <w:r>
        <w:rPr>
          <w:rFonts w:ascii="Arial" w:hAnsi="Arial" w:cs="Arial"/>
        </w:rPr>
        <w:t>A suitable site has been identified on the property Redcliff. The soil at this site is also derived predominantly from the typical slate/shale association that crosses the Monaro.</w:t>
      </w:r>
    </w:p>
    <w:p w14:paraId="12EEEDCE" w14:textId="533FB190" w:rsidR="00973952" w:rsidRDefault="00973952" w:rsidP="00973952">
      <w:pPr>
        <w:rPr>
          <w:rFonts w:ascii="Arial" w:hAnsi="Arial" w:cs="Arial"/>
        </w:rPr>
      </w:pPr>
      <w:r>
        <w:rPr>
          <w:rFonts w:ascii="Arial" w:hAnsi="Arial" w:cs="Arial"/>
        </w:rPr>
        <w:t>Soil P levels have been tested and demonstrate the sites selected are only around a third of the critical levels for clover growth. Additional fertiliser will likely be required to boost the soil P to around 2/3 of critical levels while still allowing a good test of serradella performance in sub optimal soil P levels</w:t>
      </w:r>
    </w:p>
    <w:tbl>
      <w:tblPr>
        <w:tblW w:w="7664" w:type="dxa"/>
        <w:tblInd w:w="108" w:type="dxa"/>
        <w:tblLook w:val="04A0" w:firstRow="1" w:lastRow="0" w:firstColumn="1" w:lastColumn="0" w:noHBand="0" w:noVBand="1"/>
      </w:tblPr>
      <w:tblGrid>
        <w:gridCol w:w="2160"/>
        <w:gridCol w:w="1256"/>
        <w:gridCol w:w="1196"/>
        <w:gridCol w:w="1016"/>
        <w:gridCol w:w="1016"/>
        <w:gridCol w:w="1020"/>
      </w:tblGrid>
      <w:tr w:rsidR="00973952" w:rsidRPr="00973952" w14:paraId="3A8285DE" w14:textId="77777777" w:rsidTr="00973952">
        <w:trPr>
          <w:trHeight w:val="300"/>
        </w:trPr>
        <w:tc>
          <w:tcPr>
            <w:tcW w:w="2160" w:type="dxa"/>
            <w:tcBorders>
              <w:top w:val="nil"/>
              <w:left w:val="nil"/>
              <w:bottom w:val="nil"/>
              <w:right w:val="nil"/>
            </w:tcBorders>
            <w:shd w:val="clear" w:color="auto" w:fill="auto"/>
            <w:noWrap/>
            <w:vAlign w:val="bottom"/>
            <w:hideMark/>
          </w:tcPr>
          <w:p w14:paraId="0815FC55" w14:textId="77777777" w:rsidR="00973952" w:rsidRPr="00973952" w:rsidRDefault="00973952" w:rsidP="00973952">
            <w:pPr>
              <w:spacing w:after="0" w:line="240" w:lineRule="auto"/>
              <w:rPr>
                <w:rFonts w:ascii="Calibri" w:eastAsia="Times New Roman" w:hAnsi="Calibri" w:cs="Times New Roman"/>
                <w:color w:val="000000"/>
              </w:rPr>
            </w:pPr>
          </w:p>
        </w:tc>
        <w:tc>
          <w:tcPr>
            <w:tcW w:w="1256" w:type="dxa"/>
            <w:tcBorders>
              <w:top w:val="nil"/>
              <w:left w:val="nil"/>
              <w:bottom w:val="nil"/>
              <w:right w:val="nil"/>
            </w:tcBorders>
            <w:shd w:val="clear" w:color="auto" w:fill="auto"/>
            <w:noWrap/>
            <w:vAlign w:val="bottom"/>
            <w:hideMark/>
          </w:tcPr>
          <w:p w14:paraId="4E7E062B" w14:textId="77777777" w:rsidR="00973952" w:rsidRPr="00973952" w:rsidRDefault="00973952" w:rsidP="00973952">
            <w:pPr>
              <w:spacing w:after="0" w:line="240" w:lineRule="auto"/>
              <w:rPr>
                <w:rFonts w:ascii="Calibri" w:eastAsia="Times New Roman" w:hAnsi="Calibri" w:cs="Times New Roman"/>
                <w:color w:val="000000"/>
              </w:rPr>
            </w:pPr>
          </w:p>
        </w:tc>
        <w:tc>
          <w:tcPr>
            <w:tcW w:w="1196" w:type="dxa"/>
            <w:tcBorders>
              <w:top w:val="nil"/>
              <w:left w:val="nil"/>
              <w:bottom w:val="nil"/>
              <w:right w:val="nil"/>
            </w:tcBorders>
            <w:shd w:val="clear" w:color="auto" w:fill="auto"/>
            <w:noWrap/>
            <w:vAlign w:val="bottom"/>
            <w:hideMark/>
          </w:tcPr>
          <w:p w14:paraId="53BF8FCA" w14:textId="77777777" w:rsidR="00973952" w:rsidRPr="00973952" w:rsidRDefault="00973952" w:rsidP="00973952">
            <w:pPr>
              <w:spacing w:after="0" w:line="240" w:lineRule="auto"/>
              <w:jc w:val="center"/>
              <w:rPr>
                <w:rFonts w:ascii="Calibri" w:eastAsia="Times New Roman" w:hAnsi="Calibri" w:cs="Times New Roman"/>
                <w:color w:val="000000"/>
              </w:rPr>
            </w:pPr>
          </w:p>
        </w:tc>
        <w:tc>
          <w:tcPr>
            <w:tcW w:w="1016" w:type="dxa"/>
            <w:tcBorders>
              <w:top w:val="nil"/>
              <w:left w:val="nil"/>
              <w:bottom w:val="nil"/>
              <w:right w:val="nil"/>
            </w:tcBorders>
            <w:shd w:val="clear" w:color="auto" w:fill="auto"/>
            <w:noWrap/>
            <w:vAlign w:val="bottom"/>
            <w:hideMark/>
          </w:tcPr>
          <w:p w14:paraId="76FC0EFF" w14:textId="77777777" w:rsidR="00973952" w:rsidRPr="00973952" w:rsidRDefault="00973952" w:rsidP="00973952">
            <w:pPr>
              <w:spacing w:after="0" w:line="240" w:lineRule="auto"/>
              <w:rPr>
                <w:rFonts w:ascii="Calibri" w:eastAsia="Times New Roman" w:hAnsi="Calibri" w:cs="Times New Roman"/>
                <w:color w:val="000000"/>
              </w:rPr>
            </w:pPr>
          </w:p>
        </w:tc>
        <w:tc>
          <w:tcPr>
            <w:tcW w:w="1016" w:type="dxa"/>
            <w:tcBorders>
              <w:top w:val="nil"/>
              <w:left w:val="nil"/>
              <w:bottom w:val="nil"/>
              <w:right w:val="nil"/>
            </w:tcBorders>
            <w:shd w:val="clear" w:color="auto" w:fill="auto"/>
            <w:noWrap/>
            <w:vAlign w:val="bottom"/>
            <w:hideMark/>
          </w:tcPr>
          <w:p w14:paraId="3ED84BF1" w14:textId="77777777" w:rsidR="00973952" w:rsidRPr="00973952" w:rsidRDefault="00973952" w:rsidP="00973952">
            <w:pPr>
              <w:spacing w:after="0" w:line="240" w:lineRule="auto"/>
              <w:rPr>
                <w:rFonts w:ascii="Calibri" w:eastAsia="Times New Roman" w:hAnsi="Calibri" w:cs="Times New Roman"/>
                <w:color w:val="000000"/>
              </w:rPr>
            </w:pPr>
          </w:p>
        </w:tc>
        <w:tc>
          <w:tcPr>
            <w:tcW w:w="1020" w:type="dxa"/>
            <w:vMerge w:val="restart"/>
            <w:tcBorders>
              <w:top w:val="nil"/>
              <w:left w:val="nil"/>
              <w:bottom w:val="nil"/>
              <w:right w:val="nil"/>
            </w:tcBorders>
            <w:shd w:val="clear" w:color="auto" w:fill="auto"/>
            <w:vAlign w:val="bottom"/>
            <w:hideMark/>
          </w:tcPr>
          <w:p w14:paraId="0AE62768" w14:textId="77777777" w:rsidR="00973952" w:rsidRPr="00973952" w:rsidRDefault="00973952" w:rsidP="00973952">
            <w:pPr>
              <w:spacing w:after="0" w:line="240" w:lineRule="auto"/>
              <w:jc w:val="center"/>
              <w:rPr>
                <w:rFonts w:ascii="Calibri" w:eastAsia="Times New Roman" w:hAnsi="Calibri" w:cs="Times New Roman"/>
                <w:color w:val="0000FF"/>
                <w:sz w:val="16"/>
                <w:szCs w:val="16"/>
              </w:rPr>
            </w:pPr>
            <w:r w:rsidRPr="00973952">
              <w:rPr>
                <w:rFonts w:ascii="Calibri" w:eastAsia="Times New Roman" w:hAnsi="Calibri" w:cs="Times New Roman"/>
                <w:color w:val="0000FF"/>
                <w:sz w:val="16"/>
                <w:szCs w:val="16"/>
              </w:rPr>
              <w:t>predicted critical Colwell for clover</w:t>
            </w:r>
          </w:p>
        </w:tc>
      </w:tr>
      <w:tr w:rsidR="00973952" w:rsidRPr="00973952" w14:paraId="02E7D1C1" w14:textId="77777777" w:rsidTr="00973952">
        <w:trPr>
          <w:trHeight w:val="300"/>
        </w:trPr>
        <w:tc>
          <w:tcPr>
            <w:tcW w:w="2160" w:type="dxa"/>
            <w:tcBorders>
              <w:top w:val="nil"/>
              <w:left w:val="nil"/>
              <w:bottom w:val="nil"/>
              <w:right w:val="nil"/>
            </w:tcBorders>
            <w:shd w:val="clear" w:color="auto" w:fill="auto"/>
            <w:noWrap/>
            <w:vAlign w:val="bottom"/>
            <w:hideMark/>
          </w:tcPr>
          <w:p w14:paraId="3C565B42" w14:textId="77777777" w:rsidR="00973952" w:rsidRPr="00973952" w:rsidRDefault="00973952" w:rsidP="00973952">
            <w:pPr>
              <w:spacing w:after="0" w:line="240" w:lineRule="auto"/>
              <w:rPr>
                <w:rFonts w:ascii="Calibri" w:eastAsia="Times New Roman" w:hAnsi="Calibri" w:cs="Times New Roman"/>
                <w:color w:val="000000"/>
              </w:rPr>
            </w:pPr>
          </w:p>
        </w:tc>
        <w:tc>
          <w:tcPr>
            <w:tcW w:w="1256" w:type="dxa"/>
            <w:tcBorders>
              <w:top w:val="nil"/>
              <w:left w:val="nil"/>
              <w:bottom w:val="nil"/>
              <w:right w:val="nil"/>
            </w:tcBorders>
            <w:shd w:val="clear" w:color="auto" w:fill="auto"/>
            <w:noWrap/>
            <w:vAlign w:val="bottom"/>
            <w:hideMark/>
          </w:tcPr>
          <w:p w14:paraId="57F7C300"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1196" w:type="dxa"/>
            <w:tcBorders>
              <w:top w:val="nil"/>
              <w:left w:val="nil"/>
              <w:bottom w:val="nil"/>
              <w:right w:val="nil"/>
            </w:tcBorders>
            <w:shd w:val="clear" w:color="auto" w:fill="auto"/>
            <w:noWrap/>
            <w:vAlign w:val="bottom"/>
            <w:hideMark/>
          </w:tcPr>
          <w:p w14:paraId="5700B08A"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1016" w:type="dxa"/>
            <w:tcBorders>
              <w:top w:val="nil"/>
              <w:left w:val="nil"/>
              <w:bottom w:val="nil"/>
              <w:right w:val="nil"/>
            </w:tcBorders>
            <w:shd w:val="clear" w:color="auto" w:fill="auto"/>
            <w:noWrap/>
            <w:vAlign w:val="bottom"/>
            <w:hideMark/>
          </w:tcPr>
          <w:p w14:paraId="50817A4B" w14:textId="77777777" w:rsidR="00973952" w:rsidRPr="00973952" w:rsidRDefault="00973952"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1016" w:type="dxa"/>
            <w:tcBorders>
              <w:top w:val="nil"/>
              <w:left w:val="nil"/>
              <w:bottom w:val="nil"/>
              <w:right w:val="nil"/>
            </w:tcBorders>
            <w:shd w:val="clear" w:color="auto" w:fill="auto"/>
            <w:noWrap/>
            <w:vAlign w:val="bottom"/>
            <w:hideMark/>
          </w:tcPr>
          <w:p w14:paraId="123D791F" w14:textId="77777777" w:rsidR="00973952" w:rsidRPr="00973952" w:rsidRDefault="00973952"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1020" w:type="dxa"/>
            <w:vMerge/>
            <w:tcBorders>
              <w:top w:val="nil"/>
              <w:left w:val="nil"/>
              <w:bottom w:val="nil"/>
              <w:right w:val="nil"/>
            </w:tcBorders>
            <w:vAlign w:val="center"/>
            <w:hideMark/>
          </w:tcPr>
          <w:p w14:paraId="5B5C66FD" w14:textId="77777777" w:rsidR="00973952" w:rsidRPr="00973952" w:rsidRDefault="00973952" w:rsidP="00973952">
            <w:pPr>
              <w:spacing w:after="0" w:line="240" w:lineRule="auto"/>
              <w:rPr>
                <w:rFonts w:ascii="Calibri" w:eastAsia="Times New Roman" w:hAnsi="Calibri" w:cs="Times New Roman"/>
                <w:color w:val="0000FF"/>
                <w:sz w:val="16"/>
                <w:szCs w:val="16"/>
              </w:rPr>
            </w:pPr>
          </w:p>
        </w:tc>
      </w:tr>
      <w:tr w:rsidR="00973952" w:rsidRPr="00973952" w14:paraId="7201E4DE" w14:textId="77777777" w:rsidTr="00973952">
        <w:trPr>
          <w:trHeight w:val="289"/>
        </w:trPr>
        <w:tc>
          <w:tcPr>
            <w:tcW w:w="2160" w:type="dxa"/>
            <w:tcBorders>
              <w:top w:val="nil"/>
              <w:left w:val="nil"/>
              <w:bottom w:val="nil"/>
              <w:right w:val="nil"/>
            </w:tcBorders>
            <w:shd w:val="clear" w:color="auto" w:fill="auto"/>
            <w:noWrap/>
            <w:vAlign w:val="bottom"/>
            <w:hideMark/>
          </w:tcPr>
          <w:p w14:paraId="1266846D" w14:textId="77777777" w:rsidR="00973952" w:rsidRPr="00973952" w:rsidRDefault="00973952" w:rsidP="00973952">
            <w:pPr>
              <w:spacing w:after="0" w:line="240" w:lineRule="auto"/>
              <w:rPr>
                <w:rFonts w:ascii="Calibri" w:eastAsia="Times New Roman" w:hAnsi="Calibri" w:cs="Times New Roman"/>
                <w:b/>
                <w:bCs/>
                <w:color w:val="000000"/>
              </w:rPr>
            </w:pPr>
          </w:p>
        </w:tc>
        <w:tc>
          <w:tcPr>
            <w:tcW w:w="1256" w:type="dxa"/>
            <w:tcBorders>
              <w:top w:val="nil"/>
              <w:left w:val="nil"/>
              <w:bottom w:val="nil"/>
              <w:right w:val="nil"/>
            </w:tcBorders>
            <w:shd w:val="clear" w:color="auto" w:fill="auto"/>
            <w:noWrap/>
            <w:vAlign w:val="bottom"/>
            <w:hideMark/>
          </w:tcPr>
          <w:p w14:paraId="01F2FCA1"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1196" w:type="dxa"/>
            <w:tcBorders>
              <w:top w:val="nil"/>
              <w:left w:val="nil"/>
              <w:bottom w:val="nil"/>
              <w:right w:val="nil"/>
            </w:tcBorders>
            <w:shd w:val="clear" w:color="auto" w:fill="auto"/>
            <w:noWrap/>
            <w:vAlign w:val="bottom"/>
            <w:hideMark/>
          </w:tcPr>
          <w:p w14:paraId="61D26B5A"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1016" w:type="dxa"/>
            <w:tcBorders>
              <w:top w:val="nil"/>
              <w:left w:val="nil"/>
              <w:bottom w:val="nil"/>
              <w:right w:val="nil"/>
            </w:tcBorders>
            <w:shd w:val="clear" w:color="auto" w:fill="auto"/>
            <w:noWrap/>
            <w:vAlign w:val="bottom"/>
            <w:hideMark/>
          </w:tcPr>
          <w:p w14:paraId="606D44BF"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1016" w:type="dxa"/>
            <w:tcBorders>
              <w:top w:val="nil"/>
              <w:left w:val="nil"/>
              <w:bottom w:val="nil"/>
              <w:right w:val="nil"/>
            </w:tcBorders>
            <w:shd w:val="clear" w:color="auto" w:fill="auto"/>
            <w:noWrap/>
            <w:vAlign w:val="bottom"/>
            <w:hideMark/>
          </w:tcPr>
          <w:p w14:paraId="5AF33731" w14:textId="77777777" w:rsidR="00973952" w:rsidRPr="00973952" w:rsidRDefault="00973952"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1020" w:type="dxa"/>
            <w:tcBorders>
              <w:top w:val="nil"/>
              <w:left w:val="nil"/>
              <w:bottom w:val="nil"/>
              <w:right w:val="nil"/>
            </w:tcBorders>
            <w:shd w:val="clear" w:color="auto" w:fill="auto"/>
            <w:noWrap/>
            <w:vAlign w:val="bottom"/>
            <w:hideMark/>
          </w:tcPr>
          <w:p w14:paraId="3F992A8B" w14:textId="77777777" w:rsidR="00973952" w:rsidRPr="00973952" w:rsidRDefault="00973952" w:rsidP="00973952">
            <w:pPr>
              <w:spacing w:after="0" w:line="240" w:lineRule="auto"/>
              <w:rPr>
                <w:rFonts w:ascii="Calibri" w:eastAsia="Times New Roman" w:hAnsi="Calibri" w:cs="Times New Roman"/>
                <w:color w:val="000000"/>
              </w:rPr>
            </w:pPr>
          </w:p>
        </w:tc>
      </w:tr>
      <w:tr w:rsidR="00973952" w:rsidRPr="00973952" w14:paraId="2A4B5822" w14:textId="77777777" w:rsidTr="00973952">
        <w:trPr>
          <w:trHeight w:val="289"/>
        </w:trPr>
        <w:tc>
          <w:tcPr>
            <w:tcW w:w="2160" w:type="dxa"/>
            <w:tcBorders>
              <w:top w:val="nil"/>
              <w:left w:val="nil"/>
              <w:bottom w:val="nil"/>
              <w:right w:val="nil"/>
            </w:tcBorders>
            <w:shd w:val="clear" w:color="auto" w:fill="auto"/>
            <w:noWrap/>
            <w:vAlign w:val="bottom"/>
            <w:hideMark/>
          </w:tcPr>
          <w:p w14:paraId="4DB618B3"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Redcliff windy East</w:t>
            </w:r>
          </w:p>
        </w:tc>
        <w:tc>
          <w:tcPr>
            <w:tcW w:w="1256" w:type="dxa"/>
            <w:tcBorders>
              <w:top w:val="nil"/>
              <w:left w:val="nil"/>
              <w:bottom w:val="nil"/>
              <w:right w:val="nil"/>
            </w:tcBorders>
            <w:shd w:val="clear" w:color="auto" w:fill="auto"/>
            <w:noWrap/>
            <w:vAlign w:val="bottom"/>
            <w:hideMark/>
          </w:tcPr>
          <w:p w14:paraId="5DDE7533"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10.8</w:t>
            </w:r>
          </w:p>
        </w:tc>
        <w:tc>
          <w:tcPr>
            <w:tcW w:w="1196" w:type="dxa"/>
            <w:tcBorders>
              <w:top w:val="nil"/>
              <w:left w:val="nil"/>
              <w:bottom w:val="nil"/>
              <w:right w:val="nil"/>
            </w:tcBorders>
            <w:shd w:val="clear" w:color="auto" w:fill="auto"/>
            <w:noWrap/>
            <w:vAlign w:val="bottom"/>
            <w:hideMark/>
          </w:tcPr>
          <w:p w14:paraId="3A430E21"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5.1</w:t>
            </w:r>
          </w:p>
        </w:tc>
        <w:tc>
          <w:tcPr>
            <w:tcW w:w="1016" w:type="dxa"/>
            <w:tcBorders>
              <w:top w:val="nil"/>
              <w:left w:val="nil"/>
              <w:bottom w:val="nil"/>
              <w:right w:val="nil"/>
            </w:tcBorders>
            <w:shd w:val="clear" w:color="auto" w:fill="auto"/>
            <w:noWrap/>
            <w:vAlign w:val="bottom"/>
            <w:hideMark/>
          </w:tcPr>
          <w:p w14:paraId="3981D158"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70.3</w:t>
            </w:r>
          </w:p>
        </w:tc>
        <w:tc>
          <w:tcPr>
            <w:tcW w:w="1016" w:type="dxa"/>
            <w:tcBorders>
              <w:top w:val="nil"/>
              <w:left w:val="nil"/>
              <w:bottom w:val="nil"/>
              <w:right w:val="nil"/>
            </w:tcBorders>
            <w:shd w:val="clear" w:color="auto" w:fill="auto"/>
            <w:noWrap/>
            <w:vAlign w:val="bottom"/>
            <w:hideMark/>
          </w:tcPr>
          <w:p w14:paraId="4448F024"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68.4</w:t>
            </w:r>
          </w:p>
        </w:tc>
        <w:tc>
          <w:tcPr>
            <w:tcW w:w="1020" w:type="dxa"/>
            <w:tcBorders>
              <w:top w:val="nil"/>
              <w:left w:val="nil"/>
              <w:bottom w:val="nil"/>
              <w:right w:val="nil"/>
            </w:tcBorders>
            <w:shd w:val="clear" w:color="auto" w:fill="auto"/>
            <w:noWrap/>
            <w:vAlign w:val="bottom"/>
            <w:hideMark/>
          </w:tcPr>
          <w:p w14:paraId="3D316062"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31</w:t>
            </w:r>
          </w:p>
        </w:tc>
      </w:tr>
      <w:tr w:rsidR="00973952" w:rsidRPr="00973952" w14:paraId="2E04C05E" w14:textId="77777777" w:rsidTr="00973952">
        <w:trPr>
          <w:trHeight w:val="289"/>
        </w:trPr>
        <w:tc>
          <w:tcPr>
            <w:tcW w:w="2160" w:type="dxa"/>
            <w:tcBorders>
              <w:top w:val="nil"/>
              <w:left w:val="nil"/>
              <w:bottom w:val="nil"/>
              <w:right w:val="nil"/>
            </w:tcBorders>
            <w:shd w:val="clear" w:color="auto" w:fill="auto"/>
            <w:noWrap/>
            <w:vAlign w:val="bottom"/>
            <w:hideMark/>
          </w:tcPr>
          <w:p w14:paraId="2780E399"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Redcliff windy South</w:t>
            </w:r>
          </w:p>
        </w:tc>
        <w:tc>
          <w:tcPr>
            <w:tcW w:w="1256" w:type="dxa"/>
            <w:tcBorders>
              <w:top w:val="nil"/>
              <w:left w:val="nil"/>
              <w:bottom w:val="nil"/>
              <w:right w:val="nil"/>
            </w:tcBorders>
            <w:shd w:val="clear" w:color="auto" w:fill="auto"/>
            <w:noWrap/>
            <w:vAlign w:val="bottom"/>
            <w:hideMark/>
          </w:tcPr>
          <w:p w14:paraId="16A836DB"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5.80</w:t>
            </w:r>
          </w:p>
        </w:tc>
        <w:tc>
          <w:tcPr>
            <w:tcW w:w="1196" w:type="dxa"/>
            <w:tcBorders>
              <w:top w:val="nil"/>
              <w:left w:val="nil"/>
              <w:bottom w:val="nil"/>
              <w:right w:val="nil"/>
            </w:tcBorders>
            <w:shd w:val="clear" w:color="auto" w:fill="auto"/>
            <w:noWrap/>
            <w:vAlign w:val="bottom"/>
            <w:hideMark/>
          </w:tcPr>
          <w:p w14:paraId="4E4D33F8"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2.9</w:t>
            </w:r>
          </w:p>
        </w:tc>
        <w:tc>
          <w:tcPr>
            <w:tcW w:w="1016" w:type="dxa"/>
            <w:tcBorders>
              <w:top w:val="nil"/>
              <w:left w:val="nil"/>
              <w:bottom w:val="nil"/>
              <w:right w:val="nil"/>
            </w:tcBorders>
            <w:shd w:val="clear" w:color="auto" w:fill="auto"/>
            <w:noWrap/>
            <w:vAlign w:val="bottom"/>
            <w:hideMark/>
          </w:tcPr>
          <w:p w14:paraId="02CF84B8"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69.4</w:t>
            </w:r>
          </w:p>
        </w:tc>
        <w:tc>
          <w:tcPr>
            <w:tcW w:w="1016" w:type="dxa"/>
            <w:tcBorders>
              <w:top w:val="nil"/>
              <w:left w:val="nil"/>
              <w:bottom w:val="nil"/>
              <w:right w:val="nil"/>
            </w:tcBorders>
            <w:shd w:val="clear" w:color="auto" w:fill="auto"/>
            <w:noWrap/>
            <w:vAlign w:val="bottom"/>
            <w:hideMark/>
          </w:tcPr>
          <w:p w14:paraId="6E232F3A"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68.4</w:t>
            </w:r>
          </w:p>
        </w:tc>
        <w:tc>
          <w:tcPr>
            <w:tcW w:w="1020" w:type="dxa"/>
            <w:tcBorders>
              <w:top w:val="nil"/>
              <w:left w:val="nil"/>
              <w:bottom w:val="nil"/>
              <w:right w:val="nil"/>
            </w:tcBorders>
            <w:shd w:val="clear" w:color="auto" w:fill="auto"/>
            <w:noWrap/>
            <w:vAlign w:val="bottom"/>
            <w:hideMark/>
          </w:tcPr>
          <w:p w14:paraId="56D7C09A"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31</w:t>
            </w:r>
          </w:p>
        </w:tc>
      </w:tr>
      <w:tr w:rsidR="00973952" w:rsidRPr="00973952" w14:paraId="5EA2FAD2" w14:textId="77777777" w:rsidTr="00973952">
        <w:trPr>
          <w:trHeight w:val="289"/>
        </w:trPr>
        <w:tc>
          <w:tcPr>
            <w:tcW w:w="2160" w:type="dxa"/>
            <w:tcBorders>
              <w:top w:val="nil"/>
              <w:left w:val="nil"/>
              <w:bottom w:val="nil"/>
              <w:right w:val="nil"/>
            </w:tcBorders>
            <w:shd w:val="clear" w:color="auto" w:fill="auto"/>
            <w:noWrap/>
            <w:vAlign w:val="bottom"/>
            <w:hideMark/>
          </w:tcPr>
          <w:p w14:paraId="0754A99F" w14:textId="77777777" w:rsidR="00973952" w:rsidRPr="00973952" w:rsidRDefault="00973952" w:rsidP="00973952">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Redcliff windy West</w:t>
            </w:r>
          </w:p>
        </w:tc>
        <w:tc>
          <w:tcPr>
            <w:tcW w:w="1256" w:type="dxa"/>
            <w:tcBorders>
              <w:top w:val="nil"/>
              <w:left w:val="nil"/>
              <w:bottom w:val="nil"/>
              <w:right w:val="nil"/>
            </w:tcBorders>
            <w:shd w:val="clear" w:color="auto" w:fill="auto"/>
            <w:noWrap/>
            <w:vAlign w:val="bottom"/>
            <w:hideMark/>
          </w:tcPr>
          <w:p w14:paraId="55FBF993"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12.1</w:t>
            </w:r>
          </w:p>
        </w:tc>
        <w:tc>
          <w:tcPr>
            <w:tcW w:w="1196" w:type="dxa"/>
            <w:tcBorders>
              <w:top w:val="nil"/>
              <w:left w:val="nil"/>
              <w:bottom w:val="nil"/>
              <w:right w:val="nil"/>
            </w:tcBorders>
            <w:shd w:val="clear" w:color="auto" w:fill="auto"/>
            <w:noWrap/>
            <w:vAlign w:val="bottom"/>
            <w:hideMark/>
          </w:tcPr>
          <w:p w14:paraId="3EA25AD0"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5.2</w:t>
            </w:r>
          </w:p>
        </w:tc>
        <w:tc>
          <w:tcPr>
            <w:tcW w:w="1016" w:type="dxa"/>
            <w:tcBorders>
              <w:top w:val="nil"/>
              <w:left w:val="nil"/>
              <w:bottom w:val="nil"/>
              <w:right w:val="nil"/>
            </w:tcBorders>
            <w:shd w:val="clear" w:color="auto" w:fill="auto"/>
            <w:noWrap/>
            <w:vAlign w:val="bottom"/>
            <w:hideMark/>
          </w:tcPr>
          <w:p w14:paraId="7582B24E"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101</w:t>
            </w:r>
          </w:p>
        </w:tc>
        <w:tc>
          <w:tcPr>
            <w:tcW w:w="1016" w:type="dxa"/>
            <w:tcBorders>
              <w:top w:val="nil"/>
              <w:left w:val="nil"/>
              <w:bottom w:val="nil"/>
              <w:right w:val="nil"/>
            </w:tcBorders>
            <w:shd w:val="clear" w:color="auto" w:fill="auto"/>
            <w:noWrap/>
            <w:vAlign w:val="bottom"/>
            <w:hideMark/>
          </w:tcPr>
          <w:p w14:paraId="31FF44E3" w14:textId="77777777" w:rsidR="00973952" w:rsidRPr="00973952" w:rsidRDefault="00973952" w:rsidP="00973952">
            <w:pPr>
              <w:spacing w:after="0" w:line="240" w:lineRule="auto"/>
              <w:jc w:val="center"/>
              <w:rPr>
                <w:rFonts w:ascii="Calibri" w:eastAsia="Times New Roman" w:hAnsi="Calibri" w:cs="Times New Roman"/>
                <w:color w:val="000000"/>
              </w:rPr>
            </w:pPr>
            <w:r w:rsidRPr="00973952">
              <w:rPr>
                <w:rFonts w:ascii="Calibri" w:eastAsia="Times New Roman" w:hAnsi="Calibri" w:cs="Times New Roman"/>
                <w:color w:val="000000"/>
              </w:rPr>
              <w:t>98.6</w:t>
            </w:r>
          </w:p>
        </w:tc>
        <w:tc>
          <w:tcPr>
            <w:tcW w:w="1020" w:type="dxa"/>
            <w:tcBorders>
              <w:top w:val="nil"/>
              <w:left w:val="nil"/>
              <w:bottom w:val="nil"/>
              <w:right w:val="nil"/>
            </w:tcBorders>
            <w:shd w:val="clear" w:color="auto" w:fill="auto"/>
            <w:noWrap/>
            <w:vAlign w:val="bottom"/>
            <w:hideMark/>
          </w:tcPr>
          <w:p w14:paraId="2902772E" w14:textId="77777777" w:rsidR="00973952" w:rsidRPr="00973952" w:rsidRDefault="00973952" w:rsidP="00973952">
            <w:pPr>
              <w:spacing w:after="0" w:line="240" w:lineRule="auto"/>
              <w:jc w:val="right"/>
              <w:rPr>
                <w:rFonts w:ascii="Calibri" w:eastAsia="Times New Roman" w:hAnsi="Calibri" w:cs="Times New Roman"/>
                <w:color w:val="0000FF"/>
              </w:rPr>
            </w:pPr>
            <w:r w:rsidRPr="00973952">
              <w:rPr>
                <w:rFonts w:ascii="Calibri" w:eastAsia="Times New Roman" w:hAnsi="Calibri" w:cs="Times New Roman"/>
                <w:color w:val="0000FF"/>
              </w:rPr>
              <w:t>33</w:t>
            </w:r>
          </w:p>
        </w:tc>
      </w:tr>
    </w:tbl>
    <w:p w14:paraId="35F324D5" w14:textId="77777777" w:rsidR="00973952" w:rsidRDefault="00973952" w:rsidP="00973952">
      <w:pPr>
        <w:rPr>
          <w:rFonts w:ascii="Arial" w:hAnsi="Arial" w:cs="Arial"/>
        </w:rPr>
      </w:pPr>
    </w:p>
    <w:p w14:paraId="4BD8D519" w14:textId="77777777" w:rsidR="00973952" w:rsidRDefault="00973952" w:rsidP="00973952">
      <w:pPr>
        <w:rPr>
          <w:rFonts w:ascii="Arial" w:hAnsi="Arial" w:cs="Arial"/>
        </w:rPr>
      </w:pPr>
      <w:r>
        <w:rPr>
          <w:rFonts w:ascii="Arial" w:hAnsi="Arial" w:cs="Arial"/>
        </w:rPr>
        <w:t>Results of the full soil test are pending.</w:t>
      </w:r>
    </w:p>
    <w:p w14:paraId="59522AAA" w14:textId="77777777" w:rsidR="0017156A" w:rsidRPr="0017156A" w:rsidRDefault="00545995" w:rsidP="0017156A">
      <w:pPr>
        <w:pStyle w:val="Heading1"/>
        <w:keepNext/>
        <w:tabs>
          <w:tab w:val="clear" w:pos="2229"/>
          <w:tab w:val="num" w:pos="432"/>
        </w:tabs>
        <w:spacing w:before="240" w:after="240" w:line="240" w:lineRule="auto"/>
        <w:ind w:left="431" w:hanging="431"/>
        <w:jc w:val="both"/>
      </w:pPr>
      <w:bookmarkStart w:id="8" w:name="_Toc460513957"/>
      <w:r>
        <w:lastRenderedPageBreak/>
        <w:t>Success in meeting the milestone</w:t>
      </w:r>
      <w:bookmarkEnd w:id="8"/>
    </w:p>
    <w:p w14:paraId="403BA0B0" w14:textId="77777777" w:rsidR="0017156A" w:rsidRPr="0017156A" w:rsidRDefault="008B7C7C" w:rsidP="0017156A">
      <w:pPr>
        <w:pStyle w:val="Heading2"/>
        <w:keepNext/>
        <w:tabs>
          <w:tab w:val="clear" w:pos="993"/>
          <w:tab w:val="num" w:pos="576"/>
        </w:tabs>
        <w:spacing w:after="160" w:line="240" w:lineRule="auto"/>
        <w:jc w:val="both"/>
      </w:pPr>
      <w:bookmarkStart w:id="9" w:name="_Toc460513958"/>
      <w:r>
        <w:t>Results</w:t>
      </w:r>
      <w:bookmarkEnd w:id="9"/>
      <w:r w:rsidR="0017156A" w:rsidRPr="0017156A">
        <w:t xml:space="preserve"> </w:t>
      </w:r>
    </w:p>
    <w:p w14:paraId="4A904D1D" w14:textId="4E7AC118" w:rsidR="0017156A" w:rsidRPr="0017156A" w:rsidRDefault="002F17E0" w:rsidP="0017156A">
      <w:pPr>
        <w:pStyle w:val="Heading3"/>
        <w:keepNext/>
        <w:tabs>
          <w:tab w:val="clear" w:pos="993"/>
          <w:tab w:val="num" w:pos="720"/>
        </w:tabs>
        <w:spacing w:after="160" w:line="240" w:lineRule="auto"/>
        <w:ind w:hanging="720"/>
        <w:jc w:val="both"/>
      </w:pPr>
      <w:r>
        <w:t>Site selection</w:t>
      </w:r>
    </w:p>
    <w:p w14:paraId="1CEB2ED3" w14:textId="2339D029" w:rsidR="0017156A" w:rsidRDefault="002F17E0" w:rsidP="0017156A">
      <w:pPr>
        <w:rPr>
          <w:rFonts w:ascii="Arial" w:hAnsi="Arial" w:cs="Arial"/>
        </w:rPr>
      </w:pPr>
      <w:r>
        <w:rPr>
          <w:rFonts w:ascii="Arial" w:hAnsi="Arial" w:cs="Arial"/>
        </w:rPr>
        <w:t>Potential participatory research sites were identified using soil test data derived from and provided by the MFS soils club data base. In addition there was a call to all members for interest in the project.  5 potential paddocks were offered by farmer MFS members and only one site was excluded as unsuitable due to the relatively high soil P status already prevailing (basalt derived soil)</w:t>
      </w:r>
    </w:p>
    <w:p w14:paraId="4D432045" w14:textId="1D8374EC" w:rsidR="002F17E0" w:rsidRDefault="002F17E0" w:rsidP="0017156A">
      <w:pPr>
        <w:rPr>
          <w:rFonts w:ascii="Arial" w:hAnsi="Arial" w:cs="Arial"/>
        </w:rPr>
      </w:pPr>
      <w:r>
        <w:rPr>
          <w:rFonts w:ascii="Arial" w:hAnsi="Arial" w:cs="Arial"/>
        </w:rPr>
        <w:t xml:space="preserve">Four sites were surveyed (see map at appendix 7.1) and soil samples taken in accordance with the site selection protocols supplied by </w:t>
      </w:r>
      <w:proofErr w:type="spellStart"/>
      <w:r>
        <w:rPr>
          <w:rFonts w:ascii="Arial" w:hAnsi="Arial" w:cs="Arial"/>
        </w:rPr>
        <w:t>Graminus</w:t>
      </w:r>
      <w:proofErr w:type="spellEnd"/>
      <w:r>
        <w:rPr>
          <w:rFonts w:ascii="Arial" w:hAnsi="Arial" w:cs="Arial"/>
        </w:rPr>
        <w:t xml:space="preserve"> Consulting (Jim Virgona) Two sites </w:t>
      </w:r>
      <w:r w:rsidR="00044E5D">
        <w:rPr>
          <w:rFonts w:ascii="Arial" w:hAnsi="Arial" w:cs="Arial"/>
        </w:rPr>
        <w:t xml:space="preserve">were located in the vicinity of Cooma in the northern part of the region and two located near Bombala in the south. </w:t>
      </w:r>
    </w:p>
    <w:p w14:paraId="1CA9147B" w14:textId="621AF0DC" w:rsidR="00044E5D" w:rsidRDefault="00044E5D" w:rsidP="0017156A">
      <w:pPr>
        <w:rPr>
          <w:rFonts w:ascii="Arial" w:hAnsi="Arial" w:cs="Arial"/>
        </w:rPr>
      </w:pPr>
      <w:r>
        <w:rPr>
          <w:rFonts w:ascii="Arial" w:hAnsi="Arial" w:cs="Arial"/>
        </w:rPr>
        <w:t xml:space="preserve">Soil test data suggested three of the four sites tested to be at or below </w:t>
      </w:r>
      <w:proofErr w:type="spellStart"/>
      <w:r>
        <w:rPr>
          <w:rFonts w:ascii="Arial" w:hAnsi="Arial" w:cs="Arial"/>
        </w:rPr>
        <w:t>thr</w:t>
      </w:r>
      <w:proofErr w:type="spellEnd"/>
      <w:r>
        <w:rPr>
          <w:rFonts w:ascii="Arial" w:hAnsi="Arial" w:cs="Arial"/>
        </w:rPr>
        <w:t xml:space="preserve"> desired maximum soil P level.  </w:t>
      </w:r>
      <w:proofErr w:type="gramStart"/>
      <w:r>
        <w:rPr>
          <w:rFonts w:ascii="Arial" w:hAnsi="Arial" w:cs="Arial"/>
        </w:rPr>
        <w:t xml:space="preserve">The site at </w:t>
      </w:r>
      <w:proofErr w:type="spellStart"/>
      <w:r>
        <w:rPr>
          <w:rFonts w:ascii="Arial" w:hAnsi="Arial" w:cs="Arial"/>
        </w:rPr>
        <w:t>Hazeldean</w:t>
      </w:r>
      <w:proofErr w:type="spellEnd"/>
      <w:r>
        <w:rPr>
          <w:rFonts w:ascii="Arial" w:hAnsi="Arial" w:cs="Arial"/>
        </w:rPr>
        <w:t xml:space="preserve"> being close to critical P levels.</w:t>
      </w:r>
      <w:proofErr w:type="gramEnd"/>
    </w:p>
    <w:p w14:paraId="6202C1E5" w14:textId="77777777" w:rsidR="00044E5D" w:rsidRDefault="00044E5D" w:rsidP="0017156A">
      <w:pPr>
        <w:rPr>
          <w:rFonts w:ascii="Arial" w:hAnsi="Arial" w:cs="Arial"/>
        </w:rPr>
      </w:pPr>
      <w:r>
        <w:rPr>
          <w:rFonts w:ascii="Arial" w:hAnsi="Arial" w:cs="Arial"/>
        </w:rPr>
        <w:t xml:space="preserve">Based on soil test, location, access and topography the two sites currently being progressed are the property of Owen Smith “Glen Finnan”, Dry Plains via Cooma and Ned </w:t>
      </w:r>
      <w:proofErr w:type="spellStart"/>
      <w:r>
        <w:rPr>
          <w:rFonts w:ascii="Arial" w:hAnsi="Arial" w:cs="Arial"/>
        </w:rPr>
        <w:t>Kater</w:t>
      </w:r>
      <w:proofErr w:type="spellEnd"/>
      <w:r>
        <w:rPr>
          <w:rFonts w:ascii="Arial" w:hAnsi="Arial" w:cs="Arial"/>
        </w:rPr>
        <w:t xml:space="preserve"> “Redcliff” west of Bombala. </w:t>
      </w:r>
    </w:p>
    <w:p w14:paraId="3B12FA59" w14:textId="1ED560FC" w:rsidR="00044E5D" w:rsidRDefault="00044E5D" w:rsidP="0017156A">
      <w:pPr>
        <w:rPr>
          <w:rFonts w:ascii="Arial" w:hAnsi="Arial" w:cs="Arial"/>
        </w:rPr>
      </w:pPr>
      <w:r>
        <w:rPr>
          <w:rFonts w:ascii="Arial" w:hAnsi="Arial" w:cs="Arial"/>
        </w:rPr>
        <w:t xml:space="preserve">Having a site in the north and one in the south is seen as desirable with regard to producer engagement with communications activities. The sites also differ in elevation which can have a major impact on climate in this district. Both sites have average annual rainfall in the order </w:t>
      </w:r>
      <w:proofErr w:type="spellStart"/>
      <w:proofErr w:type="gramStart"/>
      <w:r>
        <w:rPr>
          <w:rFonts w:ascii="Arial" w:hAnsi="Arial" w:cs="Arial"/>
        </w:rPr>
        <w:t>ot</w:t>
      </w:r>
      <w:proofErr w:type="spellEnd"/>
      <w:proofErr w:type="gramEnd"/>
      <w:r>
        <w:rPr>
          <w:rFonts w:ascii="Arial" w:hAnsi="Arial" w:cs="Arial"/>
        </w:rPr>
        <w:t xml:space="preserve"> 600mm.</w:t>
      </w:r>
    </w:p>
    <w:p w14:paraId="0BE7147F" w14:textId="1AB56BA1" w:rsidR="00044E5D" w:rsidRDefault="00044E5D" w:rsidP="0017156A">
      <w:pPr>
        <w:rPr>
          <w:rFonts w:ascii="Arial" w:hAnsi="Arial" w:cs="Arial"/>
        </w:rPr>
      </w:pPr>
      <w:r>
        <w:rPr>
          <w:rFonts w:ascii="Arial" w:hAnsi="Arial" w:cs="Arial"/>
        </w:rPr>
        <w:t>The two producers have been contacted to begin the process of site preparation this spring. Initial weed control will be done in October 2016 and a plan for following herbicide application agreed with the co-operators during October.</w:t>
      </w:r>
    </w:p>
    <w:p w14:paraId="05700D9A" w14:textId="77777777" w:rsidR="008B7C7C" w:rsidRDefault="008B7C7C" w:rsidP="0017156A">
      <w:pPr>
        <w:rPr>
          <w:rFonts w:ascii="Arial" w:hAnsi="Arial" w:cs="Arial"/>
        </w:rPr>
      </w:pPr>
    </w:p>
    <w:p w14:paraId="38A5AB99" w14:textId="77777777" w:rsidR="008B7C7C" w:rsidRDefault="008B7C7C" w:rsidP="008B7C7C">
      <w:pPr>
        <w:pStyle w:val="Heading2"/>
        <w:keepNext/>
        <w:tabs>
          <w:tab w:val="clear" w:pos="993"/>
          <w:tab w:val="num" w:pos="576"/>
        </w:tabs>
        <w:spacing w:after="160" w:line="240" w:lineRule="auto"/>
        <w:jc w:val="both"/>
      </w:pPr>
      <w:bookmarkStart w:id="10" w:name="_Toc460513961"/>
      <w:r>
        <w:t>Discussion</w:t>
      </w:r>
      <w:bookmarkEnd w:id="10"/>
    </w:p>
    <w:p w14:paraId="6924B8F0" w14:textId="40D7BCBC" w:rsidR="0064215B" w:rsidRPr="0064215B" w:rsidRDefault="0064215B" w:rsidP="0064215B">
      <w:pPr>
        <w:rPr>
          <w:lang w:eastAsia="en-US"/>
        </w:rPr>
      </w:pPr>
      <w:r>
        <w:rPr>
          <w:lang w:eastAsia="en-US"/>
        </w:rPr>
        <w:t>None required at this stage</w:t>
      </w:r>
    </w:p>
    <w:p w14:paraId="46B4D8A2" w14:textId="77777777" w:rsidR="008B7C7C" w:rsidRPr="0017156A" w:rsidRDefault="008B7C7C" w:rsidP="008B7C7C">
      <w:pPr>
        <w:pStyle w:val="Heading3"/>
        <w:keepNext/>
        <w:tabs>
          <w:tab w:val="clear" w:pos="993"/>
          <w:tab w:val="num" w:pos="720"/>
        </w:tabs>
        <w:spacing w:after="160" w:line="240" w:lineRule="auto"/>
        <w:ind w:hanging="720"/>
        <w:jc w:val="both"/>
      </w:pPr>
      <w:bookmarkStart w:id="11" w:name="_Toc460513962"/>
      <w:r w:rsidRPr="0017156A">
        <w:t>Sub heading</w:t>
      </w:r>
      <w:bookmarkEnd w:id="11"/>
    </w:p>
    <w:p w14:paraId="27E47667" w14:textId="77777777" w:rsidR="008B7C7C" w:rsidRDefault="008B7C7C" w:rsidP="008B7C7C">
      <w:pPr>
        <w:rPr>
          <w:rFonts w:ascii="Arial" w:hAnsi="Arial" w:cs="Arial"/>
        </w:rPr>
      </w:pPr>
    </w:p>
    <w:p w14:paraId="029F14FB" w14:textId="77777777" w:rsidR="0017156A" w:rsidRPr="0017156A" w:rsidRDefault="00F92DFF" w:rsidP="0017156A">
      <w:pPr>
        <w:pStyle w:val="Heading1"/>
        <w:keepNext/>
        <w:tabs>
          <w:tab w:val="clear" w:pos="2229"/>
          <w:tab w:val="num" w:pos="432"/>
        </w:tabs>
        <w:spacing w:before="240" w:after="240" w:line="240" w:lineRule="auto"/>
        <w:ind w:left="431" w:hanging="431"/>
        <w:jc w:val="both"/>
      </w:pPr>
      <w:bookmarkStart w:id="12" w:name="_Toc460513963"/>
      <w:r>
        <w:t>Conclusion</w:t>
      </w:r>
      <w:r w:rsidR="00545995">
        <w:t>s</w:t>
      </w:r>
      <w:r>
        <w:t>/r</w:t>
      </w:r>
      <w:r w:rsidR="0017156A" w:rsidRPr="0017156A">
        <w:t>ecommendation</w:t>
      </w:r>
      <w:r w:rsidR="00545995">
        <w:t>s</w:t>
      </w:r>
      <w:bookmarkEnd w:id="12"/>
    </w:p>
    <w:p w14:paraId="2BF48035" w14:textId="0082379E" w:rsidR="0017156A" w:rsidRPr="0017156A" w:rsidRDefault="0064215B" w:rsidP="0017156A">
      <w:pPr>
        <w:pStyle w:val="Heading2"/>
        <w:keepNext/>
        <w:tabs>
          <w:tab w:val="clear" w:pos="993"/>
          <w:tab w:val="num" w:pos="576"/>
        </w:tabs>
        <w:spacing w:after="160" w:line="240" w:lineRule="auto"/>
        <w:jc w:val="both"/>
      </w:pPr>
      <w:r>
        <w:t>Site Selection</w:t>
      </w:r>
      <w:r w:rsidR="0017156A" w:rsidRPr="0017156A">
        <w:t xml:space="preserve"> </w:t>
      </w:r>
    </w:p>
    <w:p w14:paraId="5F4A8640" w14:textId="0C6DD60E" w:rsidR="008B7C7C" w:rsidRDefault="0064215B" w:rsidP="0017156A">
      <w:pPr>
        <w:rPr>
          <w:rFonts w:ascii="Arial" w:hAnsi="Arial" w:cs="Arial"/>
        </w:rPr>
      </w:pPr>
      <w:r>
        <w:rPr>
          <w:rFonts w:ascii="Arial" w:hAnsi="Arial" w:cs="Arial"/>
        </w:rPr>
        <w:t xml:space="preserve">Site selection would have been better done at a considerably early stage so as to have weed control plans and site establishment and measurement protocols finalised by this milestone however </w:t>
      </w:r>
      <w:proofErr w:type="spellStart"/>
      <w:r>
        <w:rPr>
          <w:rFonts w:ascii="Arial" w:hAnsi="Arial" w:cs="Arial"/>
        </w:rPr>
        <w:t>delyed</w:t>
      </w:r>
      <w:proofErr w:type="spellEnd"/>
      <w:r>
        <w:rPr>
          <w:rFonts w:ascii="Arial" w:hAnsi="Arial" w:cs="Arial"/>
        </w:rPr>
        <w:t xml:space="preserve"> contractual arrangement precluded this. In our cold environment the process of site preparation should not have been compromised as seeding of annual weeds will not occur until </w:t>
      </w:r>
      <w:proofErr w:type="spellStart"/>
      <w:r>
        <w:rPr>
          <w:rFonts w:ascii="Arial" w:hAnsi="Arial" w:cs="Arial"/>
        </w:rPr>
        <w:t>lat</w:t>
      </w:r>
      <w:proofErr w:type="spellEnd"/>
      <w:r>
        <w:rPr>
          <w:rFonts w:ascii="Arial" w:hAnsi="Arial" w:cs="Arial"/>
        </w:rPr>
        <w:t xml:space="preserve"> October through to November.  A planning forum with all project parties will be held in the week of the 5</w:t>
      </w:r>
      <w:r w:rsidRPr="0064215B">
        <w:rPr>
          <w:rFonts w:ascii="Arial" w:hAnsi="Arial" w:cs="Arial"/>
          <w:vertAlign w:val="superscript"/>
        </w:rPr>
        <w:t>th</w:t>
      </w:r>
      <w:r>
        <w:rPr>
          <w:rFonts w:ascii="Arial" w:hAnsi="Arial" w:cs="Arial"/>
        </w:rPr>
        <w:t xml:space="preserve"> of December.</w:t>
      </w:r>
    </w:p>
    <w:p w14:paraId="490D38DD" w14:textId="77777777" w:rsidR="00E5290C" w:rsidRPr="0017156A" w:rsidRDefault="00E5290C" w:rsidP="00E5290C">
      <w:pPr>
        <w:pStyle w:val="Heading1"/>
        <w:keepNext/>
        <w:tabs>
          <w:tab w:val="clear" w:pos="2229"/>
          <w:tab w:val="num" w:pos="432"/>
        </w:tabs>
        <w:spacing w:before="240" w:after="240" w:line="240" w:lineRule="auto"/>
        <w:ind w:left="431" w:hanging="431"/>
        <w:jc w:val="both"/>
      </w:pPr>
      <w:bookmarkStart w:id="13" w:name="_Toc460513966"/>
      <w:r>
        <w:lastRenderedPageBreak/>
        <w:t>Communications</w:t>
      </w:r>
      <w:bookmarkEnd w:id="13"/>
    </w:p>
    <w:p w14:paraId="6362891D" w14:textId="26BA7454" w:rsidR="00825054" w:rsidRDefault="0064215B" w:rsidP="0017156A">
      <w:pPr>
        <w:rPr>
          <w:rFonts w:ascii="Arial" w:hAnsi="Arial" w:cs="Arial"/>
        </w:rPr>
      </w:pPr>
      <w:r>
        <w:rPr>
          <w:rFonts w:ascii="Arial" w:hAnsi="Arial" w:cs="Arial"/>
        </w:rPr>
        <w:t xml:space="preserve">None yet planned.  </w:t>
      </w:r>
      <w:proofErr w:type="gramStart"/>
      <w:r>
        <w:rPr>
          <w:rFonts w:ascii="Arial" w:hAnsi="Arial" w:cs="Arial"/>
        </w:rPr>
        <w:t>Communication strategy yet to be determined in consultation with project managers.</w:t>
      </w:r>
      <w:proofErr w:type="gramEnd"/>
    </w:p>
    <w:p w14:paraId="1993EE86" w14:textId="77777777" w:rsidR="00F912B0" w:rsidRDefault="00F912B0">
      <w:pPr>
        <w:rPr>
          <w:rFonts w:ascii="Arial" w:eastAsiaTheme="minorHAnsi" w:hAnsi="Arial" w:cs="Arial"/>
          <w:b/>
          <w:sz w:val="32"/>
          <w:szCs w:val="32"/>
          <w:lang w:eastAsia="en-US"/>
        </w:rPr>
      </w:pPr>
      <w:bookmarkStart w:id="14" w:name="_Toc460513970"/>
      <w:r>
        <w:br w:type="page"/>
      </w:r>
    </w:p>
    <w:p w14:paraId="5B325A41" w14:textId="77777777" w:rsidR="0017156A" w:rsidRPr="0017156A" w:rsidRDefault="0017156A" w:rsidP="0017156A">
      <w:pPr>
        <w:pStyle w:val="Heading1"/>
      </w:pPr>
      <w:r w:rsidRPr="0017156A">
        <w:lastRenderedPageBreak/>
        <w:t>Appendix</w:t>
      </w:r>
      <w:r w:rsidR="00545995">
        <w:t xml:space="preserve"> (optional)</w:t>
      </w:r>
      <w:bookmarkEnd w:id="14"/>
    </w:p>
    <w:p w14:paraId="46FB3475" w14:textId="6E528A94" w:rsidR="0064215B" w:rsidRDefault="0064215B" w:rsidP="0064215B">
      <w:pPr>
        <w:pStyle w:val="Heading2"/>
        <w:keepNext/>
        <w:tabs>
          <w:tab w:val="clear" w:pos="993"/>
          <w:tab w:val="num" w:pos="576"/>
        </w:tabs>
        <w:spacing w:after="160" w:line="240" w:lineRule="auto"/>
        <w:jc w:val="both"/>
      </w:pPr>
      <w:r>
        <w:t>Map of potential northern sites</w:t>
      </w:r>
      <w:r w:rsidRPr="0017156A">
        <w:t xml:space="preserve"> </w:t>
      </w:r>
    </w:p>
    <w:p w14:paraId="2E184811" w14:textId="0ECE4375" w:rsidR="0064215B" w:rsidRPr="0064215B" w:rsidRDefault="0064215B" w:rsidP="0064215B">
      <w:pPr>
        <w:rPr>
          <w:lang w:eastAsia="en-US"/>
        </w:rPr>
      </w:pPr>
      <w:r>
        <w:rPr>
          <w:noProof/>
        </w:rPr>
        <w:drawing>
          <wp:inline distT="0" distB="0" distL="0" distR="0" wp14:anchorId="19FE8FFC" wp14:editId="1FEEAA65">
            <wp:extent cx="5731510" cy="3245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Sites Map.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4828FE6E" w14:textId="297FC29B" w:rsidR="0064215B" w:rsidRDefault="0064215B" w:rsidP="0064215B">
      <w:pPr>
        <w:pStyle w:val="Heading2"/>
        <w:keepNext/>
        <w:tabs>
          <w:tab w:val="clear" w:pos="993"/>
          <w:tab w:val="num" w:pos="576"/>
        </w:tabs>
        <w:spacing w:after="160" w:line="240" w:lineRule="auto"/>
        <w:jc w:val="both"/>
      </w:pPr>
      <w:r>
        <w:t>Map of potential southern sites.</w:t>
      </w:r>
    </w:p>
    <w:p w14:paraId="6F9B4B3F" w14:textId="7523E946" w:rsidR="00D70E8C" w:rsidRDefault="0064215B" w:rsidP="0064215B">
      <w:pPr>
        <w:rPr>
          <w:lang w:eastAsia="en-US"/>
        </w:rPr>
      </w:pPr>
      <w:r>
        <w:rPr>
          <w:noProof/>
        </w:rPr>
        <w:drawing>
          <wp:inline distT="0" distB="0" distL="0" distR="0" wp14:anchorId="1452AE8B" wp14:editId="2B54E51B">
            <wp:extent cx="5731510" cy="32454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Sites Map.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7DB91358" w14:textId="77777777" w:rsidR="00D70E8C" w:rsidRDefault="00D70E8C">
      <w:pPr>
        <w:rPr>
          <w:lang w:eastAsia="en-US"/>
        </w:rPr>
      </w:pPr>
      <w:r>
        <w:rPr>
          <w:lang w:eastAsia="en-US"/>
        </w:rPr>
        <w:br w:type="page"/>
      </w:r>
    </w:p>
    <w:p w14:paraId="75450D80" w14:textId="77777777" w:rsidR="0064215B" w:rsidRPr="0064215B" w:rsidRDefault="0064215B" w:rsidP="0064215B">
      <w:pPr>
        <w:rPr>
          <w:lang w:eastAsia="en-US"/>
        </w:rPr>
      </w:pPr>
    </w:p>
    <w:p w14:paraId="7BA18248" w14:textId="0ED5CF55" w:rsidR="0064215B" w:rsidRDefault="0064215B" w:rsidP="0064215B">
      <w:pPr>
        <w:pStyle w:val="Heading2"/>
        <w:keepNext/>
        <w:tabs>
          <w:tab w:val="clear" w:pos="993"/>
          <w:tab w:val="num" w:pos="576"/>
        </w:tabs>
        <w:spacing w:after="160" w:line="240" w:lineRule="auto"/>
        <w:jc w:val="both"/>
      </w:pPr>
      <w:r>
        <w:t>Map of selected northern site (Glen Finnan)</w:t>
      </w:r>
    </w:p>
    <w:p w14:paraId="40280CFB" w14:textId="5ED8D929" w:rsidR="00D70E8C" w:rsidRPr="00D70E8C" w:rsidRDefault="00D70E8C" w:rsidP="00D70E8C">
      <w:pPr>
        <w:rPr>
          <w:lang w:eastAsia="en-US"/>
        </w:rPr>
      </w:pPr>
      <w:r>
        <w:rPr>
          <w:noProof/>
        </w:rPr>
        <w:drawing>
          <wp:inline distT="0" distB="0" distL="0" distR="0" wp14:anchorId="400FDDC6" wp14:editId="01CD3972">
            <wp:extent cx="5731510" cy="32454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 Finnan Sites.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6CF0266F" w14:textId="50393825" w:rsidR="00D70E8C" w:rsidRDefault="00D70E8C" w:rsidP="00D70E8C">
      <w:pPr>
        <w:pStyle w:val="Heading2"/>
        <w:keepNext/>
        <w:tabs>
          <w:tab w:val="clear" w:pos="993"/>
          <w:tab w:val="num" w:pos="576"/>
        </w:tabs>
        <w:spacing w:after="160" w:line="240" w:lineRule="auto"/>
        <w:jc w:val="both"/>
      </w:pPr>
      <w:r>
        <w:t>Map of selected southern site (Redcliff)</w:t>
      </w:r>
    </w:p>
    <w:p w14:paraId="1C55B713" w14:textId="19C09785" w:rsidR="00D70E8C" w:rsidRDefault="00D70E8C" w:rsidP="00D70E8C">
      <w:pPr>
        <w:rPr>
          <w:lang w:eastAsia="en-US"/>
        </w:rPr>
      </w:pPr>
      <w:r>
        <w:rPr>
          <w:noProof/>
        </w:rPr>
        <w:drawing>
          <wp:inline distT="0" distB="0" distL="0" distR="0" wp14:anchorId="6737349F" wp14:editId="4BEAA4C8">
            <wp:extent cx="5731510" cy="32454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cliff Sites Map.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0C8181E4" w14:textId="77777777" w:rsidR="00D70E8C" w:rsidRDefault="00D70E8C">
      <w:pPr>
        <w:rPr>
          <w:lang w:eastAsia="en-US"/>
        </w:rPr>
      </w:pPr>
      <w:r>
        <w:rPr>
          <w:lang w:eastAsia="en-US"/>
        </w:rPr>
        <w:br w:type="page"/>
      </w:r>
    </w:p>
    <w:p w14:paraId="08CF74CD" w14:textId="77777777" w:rsidR="00D70E8C" w:rsidRPr="00D70E8C" w:rsidRDefault="00D70E8C" w:rsidP="00D70E8C">
      <w:pPr>
        <w:rPr>
          <w:lang w:eastAsia="en-US"/>
        </w:rPr>
      </w:pPr>
    </w:p>
    <w:p w14:paraId="0096CE30" w14:textId="4718C54B" w:rsidR="00D70E8C" w:rsidRPr="00D70E8C" w:rsidRDefault="00D70E8C" w:rsidP="00D70E8C">
      <w:pPr>
        <w:pStyle w:val="Heading2"/>
        <w:keepNext/>
        <w:tabs>
          <w:tab w:val="clear" w:pos="993"/>
          <w:tab w:val="num" w:pos="576"/>
        </w:tabs>
        <w:spacing w:after="160" w:line="240" w:lineRule="auto"/>
        <w:jc w:val="both"/>
      </w:pPr>
      <w:r>
        <w:t>Preliminary Soil Test data for the sampled sites</w:t>
      </w:r>
    </w:p>
    <w:tbl>
      <w:tblPr>
        <w:tblW w:w="8370" w:type="dxa"/>
        <w:tblInd w:w="108" w:type="dxa"/>
        <w:tblLook w:val="04A0" w:firstRow="1" w:lastRow="0" w:firstColumn="1" w:lastColumn="0" w:noHBand="0" w:noVBand="1"/>
      </w:tblPr>
      <w:tblGrid>
        <w:gridCol w:w="3060"/>
        <w:gridCol w:w="1248"/>
        <w:gridCol w:w="1188"/>
        <w:gridCol w:w="1008"/>
        <w:gridCol w:w="1008"/>
        <w:gridCol w:w="858"/>
      </w:tblGrid>
      <w:tr w:rsidR="00D70E8C" w:rsidRPr="00D70E8C" w14:paraId="4FD0EC33" w14:textId="77777777" w:rsidTr="00D70E8C">
        <w:trPr>
          <w:trHeight w:val="300"/>
        </w:trPr>
        <w:tc>
          <w:tcPr>
            <w:tcW w:w="3060" w:type="dxa"/>
            <w:tcBorders>
              <w:top w:val="nil"/>
              <w:left w:val="nil"/>
              <w:bottom w:val="nil"/>
              <w:right w:val="nil"/>
            </w:tcBorders>
            <w:shd w:val="clear" w:color="auto" w:fill="auto"/>
            <w:noWrap/>
            <w:vAlign w:val="bottom"/>
            <w:hideMark/>
          </w:tcPr>
          <w:p w14:paraId="0388ED1D" w14:textId="77777777" w:rsidR="00D70E8C" w:rsidRPr="00D70E8C" w:rsidRDefault="00D70E8C" w:rsidP="00D70E8C">
            <w:pPr>
              <w:spacing w:after="0" w:line="240" w:lineRule="auto"/>
              <w:rPr>
                <w:rFonts w:ascii="Calibri" w:eastAsia="Times New Roman" w:hAnsi="Calibri" w:cs="Times New Roman"/>
                <w:color w:val="000000"/>
              </w:rPr>
            </w:pPr>
          </w:p>
        </w:tc>
        <w:tc>
          <w:tcPr>
            <w:tcW w:w="1248" w:type="dxa"/>
            <w:tcBorders>
              <w:top w:val="nil"/>
              <w:left w:val="nil"/>
              <w:bottom w:val="nil"/>
              <w:right w:val="nil"/>
            </w:tcBorders>
            <w:shd w:val="clear" w:color="auto" w:fill="auto"/>
            <w:noWrap/>
            <w:vAlign w:val="bottom"/>
            <w:hideMark/>
          </w:tcPr>
          <w:p w14:paraId="36FD357F" w14:textId="77777777" w:rsidR="00D70E8C" w:rsidRPr="00D70E8C" w:rsidRDefault="00D70E8C" w:rsidP="00D70E8C">
            <w:pPr>
              <w:spacing w:after="0" w:line="240" w:lineRule="auto"/>
              <w:rPr>
                <w:rFonts w:ascii="Calibri" w:eastAsia="Times New Roman" w:hAnsi="Calibri" w:cs="Times New Roman"/>
                <w:color w:val="000000"/>
              </w:rPr>
            </w:pPr>
          </w:p>
        </w:tc>
        <w:tc>
          <w:tcPr>
            <w:tcW w:w="1188" w:type="dxa"/>
            <w:tcBorders>
              <w:top w:val="nil"/>
              <w:left w:val="nil"/>
              <w:bottom w:val="nil"/>
              <w:right w:val="nil"/>
            </w:tcBorders>
            <w:shd w:val="clear" w:color="auto" w:fill="auto"/>
            <w:noWrap/>
            <w:vAlign w:val="bottom"/>
            <w:hideMark/>
          </w:tcPr>
          <w:p w14:paraId="2AFA1950" w14:textId="77777777" w:rsidR="00D70E8C" w:rsidRPr="00D70E8C" w:rsidRDefault="00D70E8C" w:rsidP="00D70E8C">
            <w:pPr>
              <w:spacing w:after="0" w:line="240" w:lineRule="auto"/>
              <w:jc w:val="center"/>
              <w:rPr>
                <w:rFonts w:ascii="Calibri" w:eastAsia="Times New Roman" w:hAnsi="Calibri" w:cs="Times New Roman"/>
                <w:color w:val="000000"/>
              </w:rPr>
            </w:pPr>
          </w:p>
        </w:tc>
        <w:tc>
          <w:tcPr>
            <w:tcW w:w="1008" w:type="dxa"/>
            <w:tcBorders>
              <w:top w:val="nil"/>
              <w:left w:val="nil"/>
              <w:bottom w:val="nil"/>
              <w:right w:val="nil"/>
            </w:tcBorders>
            <w:shd w:val="clear" w:color="auto" w:fill="auto"/>
            <w:noWrap/>
            <w:vAlign w:val="bottom"/>
            <w:hideMark/>
          </w:tcPr>
          <w:p w14:paraId="57A9D32D" w14:textId="77777777" w:rsidR="00D70E8C" w:rsidRPr="00D70E8C" w:rsidRDefault="00D70E8C" w:rsidP="00D70E8C">
            <w:pPr>
              <w:spacing w:after="0" w:line="240" w:lineRule="auto"/>
              <w:rPr>
                <w:rFonts w:ascii="Calibri" w:eastAsia="Times New Roman" w:hAnsi="Calibri" w:cs="Times New Roman"/>
                <w:color w:val="000000"/>
              </w:rPr>
            </w:pPr>
          </w:p>
        </w:tc>
        <w:tc>
          <w:tcPr>
            <w:tcW w:w="1008" w:type="dxa"/>
            <w:tcBorders>
              <w:top w:val="nil"/>
              <w:left w:val="nil"/>
              <w:bottom w:val="nil"/>
              <w:right w:val="nil"/>
            </w:tcBorders>
            <w:shd w:val="clear" w:color="auto" w:fill="auto"/>
            <w:noWrap/>
            <w:vAlign w:val="bottom"/>
            <w:hideMark/>
          </w:tcPr>
          <w:p w14:paraId="29173945" w14:textId="77777777" w:rsidR="00D70E8C" w:rsidRPr="00D70E8C" w:rsidRDefault="00D70E8C" w:rsidP="00D70E8C">
            <w:pPr>
              <w:spacing w:after="0" w:line="240" w:lineRule="auto"/>
              <w:rPr>
                <w:rFonts w:ascii="Calibri" w:eastAsia="Times New Roman" w:hAnsi="Calibri" w:cs="Times New Roman"/>
                <w:color w:val="000000"/>
              </w:rPr>
            </w:pPr>
          </w:p>
        </w:tc>
        <w:tc>
          <w:tcPr>
            <w:tcW w:w="858" w:type="dxa"/>
            <w:vMerge w:val="restart"/>
            <w:tcBorders>
              <w:top w:val="nil"/>
              <w:left w:val="nil"/>
              <w:bottom w:val="nil"/>
              <w:right w:val="nil"/>
            </w:tcBorders>
            <w:shd w:val="clear" w:color="auto" w:fill="auto"/>
            <w:vAlign w:val="bottom"/>
            <w:hideMark/>
          </w:tcPr>
          <w:p w14:paraId="7AFCD053" w14:textId="77777777" w:rsidR="00D70E8C" w:rsidRPr="00D70E8C" w:rsidRDefault="00D70E8C" w:rsidP="00D70E8C">
            <w:pPr>
              <w:spacing w:after="0" w:line="240" w:lineRule="auto"/>
              <w:jc w:val="center"/>
              <w:rPr>
                <w:rFonts w:ascii="Calibri" w:eastAsia="Times New Roman" w:hAnsi="Calibri" w:cs="Times New Roman"/>
                <w:color w:val="0000FF"/>
                <w:sz w:val="16"/>
                <w:szCs w:val="16"/>
              </w:rPr>
            </w:pPr>
            <w:r w:rsidRPr="00D70E8C">
              <w:rPr>
                <w:rFonts w:ascii="Calibri" w:eastAsia="Times New Roman" w:hAnsi="Calibri" w:cs="Times New Roman"/>
                <w:color w:val="0000FF"/>
                <w:sz w:val="16"/>
                <w:szCs w:val="16"/>
              </w:rPr>
              <w:t>predicted critical Colwell for clover</w:t>
            </w:r>
          </w:p>
        </w:tc>
      </w:tr>
      <w:tr w:rsidR="00D70E8C" w:rsidRPr="00D70E8C" w14:paraId="4984E5C2" w14:textId="77777777" w:rsidTr="00D70E8C">
        <w:trPr>
          <w:trHeight w:val="300"/>
        </w:trPr>
        <w:tc>
          <w:tcPr>
            <w:tcW w:w="3060" w:type="dxa"/>
            <w:tcBorders>
              <w:top w:val="nil"/>
              <w:left w:val="nil"/>
              <w:bottom w:val="nil"/>
              <w:right w:val="nil"/>
            </w:tcBorders>
            <w:shd w:val="clear" w:color="auto" w:fill="auto"/>
            <w:noWrap/>
            <w:vAlign w:val="bottom"/>
            <w:hideMark/>
          </w:tcPr>
          <w:p w14:paraId="1D023786" w14:textId="77777777" w:rsidR="00D70E8C" w:rsidRPr="00D70E8C" w:rsidRDefault="00D70E8C" w:rsidP="00D70E8C">
            <w:pPr>
              <w:spacing w:after="0" w:line="240" w:lineRule="auto"/>
              <w:rPr>
                <w:rFonts w:ascii="Calibri" w:eastAsia="Times New Roman" w:hAnsi="Calibri" w:cs="Times New Roman"/>
                <w:color w:val="000000"/>
              </w:rPr>
            </w:pPr>
          </w:p>
        </w:tc>
        <w:tc>
          <w:tcPr>
            <w:tcW w:w="1248" w:type="dxa"/>
            <w:tcBorders>
              <w:top w:val="nil"/>
              <w:left w:val="nil"/>
              <w:bottom w:val="nil"/>
              <w:right w:val="nil"/>
            </w:tcBorders>
            <w:shd w:val="clear" w:color="auto" w:fill="auto"/>
            <w:noWrap/>
            <w:vAlign w:val="bottom"/>
            <w:hideMark/>
          </w:tcPr>
          <w:p w14:paraId="7918BEBB"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r w:rsidRPr="00D70E8C">
              <w:rPr>
                <w:rFonts w:ascii="Calibri" w:eastAsia="Times New Roman" w:hAnsi="Calibri" w:cs="Times New Roman"/>
                <w:color w:val="000000"/>
                <w:sz w:val="16"/>
                <w:szCs w:val="16"/>
              </w:rPr>
              <w:t>Colwell P</w:t>
            </w:r>
          </w:p>
        </w:tc>
        <w:tc>
          <w:tcPr>
            <w:tcW w:w="1188" w:type="dxa"/>
            <w:tcBorders>
              <w:top w:val="nil"/>
              <w:left w:val="nil"/>
              <w:bottom w:val="nil"/>
              <w:right w:val="nil"/>
            </w:tcBorders>
            <w:shd w:val="clear" w:color="auto" w:fill="auto"/>
            <w:noWrap/>
            <w:vAlign w:val="bottom"/>
            <w:hideMark/>
          </w:tcPr>
          <w:p w14:paraId="455A0ED5"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r w:rsidRPr="00D70E8C">
              <w:rPr>
                <w:rFonts w:ascii="Calibri" w:eastAsia="Times New Roman" w:hAnsi="Calibri" w:cs="Times New Roman"/>
                <w:color w:val="000000"/>
                <w:sz w:val="16"/>
                <w:szCs w:val="16"/>
              </w:rPr>
              <w:t>Olsen P</w:t>
            </w:r>
          </w:p>
        </w:tc>
        <w:tc>
          <w:tcPr>
            <w:tcW w:w="1008" w:type="dxa"/>
            <w:tcBorders>
              <w:top w:val="nil"/>
              <w:left w:val="nil"/>
              <w:bottom w:val="nil"/>
              <w:right w:val="nil"/>
            </w:tcBorders>
            <w:shd w:val="clear" w:color="auto" w:fill="auto"/>
            <w:noWrap/>
            <w:vAlign w:val="bottom"/>
            <w:hideMark/>
          </w:tcPr>
          <w:p w14:paraId="2AF7E7CF" w14:textId="77777777" w:rsidR="00D70E8C" w:rsidRPr="00D70E8C" w:rsidRDefault="00D70E8C" w:rsidP="00D70E8C">
            <w:pPr>
              <w:spacing w:after="0" w:line="240" w:lineRule="auto"/>
              <w:jc w:val="center"/>
              <w:rPr>
                <w:rFonts w:ascii="Calibri" w:eastAsia="Times New Roman" w:hAnsi="Calibri" w:cs="Times New Roman"/>
                <w:color w:val="000000"/>
                <w:sz w:val="20"/>
                <w:szCs w:val="20"/>
              </w:rPr>
            </w:pPr>
            <w:r w:rsidRPr="00D70E8C">
              <w:rPr>
                <w:rFonts w:ascii="Calibri" w:eastAsia="Times New Roman" w:hAnsi="Calibri" w:cs="Times New Roman"/>
                <w:color w:val="000000"/>
                <w:sz w:val="20"/>
                <w:szCs w:val="20"/>
              </w:rPr>
              <w:t>PBI</w:t>
            </w:r>
          </w:p>
        </w:tc>
        <w:tc>
          <w:tcPr>
            <w:tcW w:w="1008" w:type="dxa"/>
            <w:tcBorders>
              <w:top w:val="nil"/>
              <w:left w:val="nil"/>
              <w:bottom w:val="nil"/>
              <w:right w:val="nil"/>
            </w:tcBorders>
            <w:shd w:val="clear" w:color="auto" w:fill="auto"/>
            <w:noWrap/>
            <w:vAlign w:val="bottom"/>
            <w:hideMark/>
          </w:tcPr>
          <w:p w14:paraId="0384AF4B" w14:textId="77777777" w:rsidR="00D70E8C" w:rsidRPr="00D70E8C" w:rsidRDefault="00D70E8C" w:rsidP="00D70E8C">
            <w:pPr>
              <w:spacing w:after="0" w:line="240" w:lineRule="auto"/>
              <w:jc w:val="center"/>
              <w:rPr>
                <w:rFonts w:ascii="Calibri" w:eastAsia="Times New Roman" w:hAnsi="Calibri" w:cs="Times New Roman"/>
                <w:color w:val="000000"/>
                <w:sz w:val="20"/>
                <w:szCs w:val="20"/>
              </w:rPr>
            </w:pPr>
            <w:r w:rsidRPr="00D70E8C">
              <w:rPr>
                <w:rFonts w:ascii="Calibri" w:eastAsia="Times New Roman" w:hAnsi="Calibri" w:cs="Times New Roman"/>
                <w:color w:val="000000"/>
                <w:sz w:val="20"/>
                <w:szCs w:val="20"/>
              </w:rPr>
              <w:t>PBI</w:t>
            </w:r>
          </w:p>
        </w:tc>
        <w:tc>
          <w:tcPr>
            <w:tcW w:w="858" w:type="dxa"/>
            <w:vMerge/>
            <w:tcBorders>
              <w:top w:val="nil"/>
              <w:left w:val="nil"/>
              <w:bottom w:val="nil"/>
              <w:right w:val="nil"/>
            </w:tcBorders>
            <w:vAlign w:val="center"/>
            <w:hideMark/>
          </w:tcPr>
          <w:p w14:paraId="1445817A" w14:textId="77777777" w:rsidR="00D70E8C" w:rsidRPr="00D70E8C" w:rsidRDefault="00D70E8C" w:rsidP="00D70E8C">
            <w:pPr>
              <w:spacing w:after="0" w:line="240" w:lineRule="auto"/>
              <w:rPr>
                <w:rFonts w:ascii="Calibri" w:eastAsia="Times New Roman" w:hAnsi="Calibri" w:cs="Times New Roman"/>
                <w:color w:val="0000FF"/>
                <w:sz w:val="16"/>
                <w:szCs w:val="16"/>
              </w:rPr>
            </w:pPr>
          </w:p>
        </w:tc>
      </w:tr>
      <w:tr w:rsidR="00D70E8C" w:rsidRPr="00D70E8C" w14:paraId="2C54C5D7" w14:textId="77777777" w:rsidTr="00D70E8C">
        <w:trPr>
          <w:trHeight w:val="289"/>
        </w:trPr>
        <w:tc>
          <w:tcPr>
            <w:tcW w:w="3060" w:type="dxa"/>
            <w:tcBorders>
              <w:top w:val="nil"/>
              <w:left w:val="nil"/>
              <w:bottom w:val="nil"/>
              <w:right w:val="nil"/>
            </w:tcBorders>
            <w:shd w:val="clear" w:color="auto" w:fill="auto"/>
            <w:noWrap/>
            <w:vAlign w:val="bottom"/>
            <w:hideMark/>
          </w:tcPr>
          <w:p w14:paraId="0A6F2569" w14:textId="77777777" w:rsidR="00D70E8C" w:rsidRPr="00D70E8C" w:rsidRDefault="00D70E8C" w:rsidP="00D70E8C">
            <w:pPr>
              <w:spacing w:after="0" w:line="240" w:lineRule="auto"/>
              <w:rPr>
                <w:rFonts w:ascii="Calibri" w:eastAsia="Times New Roman" w:hAnsi="Calibri" w:cs="Times New Roman"/>
                <w:b/>
                <w:bCs/>
                <w:color w:val="000000"/>
              </w:rPr>
            </w:pPr>
          </w:p>
        </w:tc>
        <w:tc>
          <w:tcPr>
            <w:tcW w:w="1248" w:type="dxa"/>
            <w:tcBorders>
              <w:top w:val="nil"/>
              <w:left w:val="nil"/>
              <w:bottom w:val="nil"/>
              <w:right w:val="nil"/>
            </w:tcBorders>
            <w:shd w:val="clear" w:color="auto" w:fill="auto"/>
            <w:noWrap/>
            <w:vAlign w:val="bottom"/>
            <w:hideMark/>
          </w:tcPr>
          <w:p w14:paraId="64FAF021"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r w:rsidRPr="00D70E8C">
              <w:rPr>
                <w:rFonts w:ascii="Calibri" w:eastAsia="Times New Roman" w:hAnsi="Calibri" w:cs="Times New Roman"/>
                <w:color w:val="000000"/>
                <w:sz w:val="16"/>
                <w:szCs w:val="16"/>
              </w:rPr>
              <w:t>mg/kg</w:t>
            </w:r>
          </w:p>
        </w:tc>
        <w:tc>
          <w:tcPr>
            <w:tcW w:w="1188" w:type="dxa"/>
            <w:tcBorders>
              <w:top w:val="nil"/>
              <w:left w:val="nil"/>
              <w:bottom w:val="nil"/>
              <w:right w:val="nil"/>
            </w:tcBorders>
            <w:shd w:val="clear" w:color="auto" w:fill="auto"/>
            <w:noWrap/>
            <w:vAlign w:val="bottom"/>
            <w:hideMark/>
          </w:tcPr>
          <w:p w14:paraId="09DB0AAB"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r w:rsidRPr="00D70E8C">
              <w:rPr>
                <w:rFonts w:ascii="Calibri" w:eastAsia="Times New Roman" w:hAnsi="Calibri" w:cs="Times New Roman"/>
                <w:color w:val="000000"/>
                <w:sz w:val="16"/>
                <w:szCs w:val="16"/>
              </w:rPr>
              <w:t>mg/kg</w:t>
            </w:r>
          </w:p>
        </w:tc>
        <w:tc>
          <w:tcPr>
            <w:tcW w:w="1008" w:type="dxa"/>
            <w:tcBorders>
              <w:top w:val="nil"/>
              <w:left w:val="nil"/>
              <w:bottom w:val="nil"/>
              <w:right w:val="nil"/>
            </w:tcBorders>
            <w:shd w:val="clear" w:color="auto" w:fill="auto"/>
            <w:noWrap/>
            <w:vAlign w:val="bottom"/>
            <w:hideMark/>
          </w:tcPr>
          <w:p w14:paraId="3334EC15"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proofErr w:type="spellStart"/>
            <w:r w:rsidRPr="00D70E8C">
              <w:rPr>
                <w:rFonts w:ascii="Calibri" w:eastAsia="Times New Roman" w:hAnsi="Calibri" w:cs="Times New Roman"/>
                <w:color w:val="000000"/>
                <w:sz w:val="16"/>
                <w:szCs w:val="16"/>
              </w:rPr>
              <w:t>colwell</w:t>
            </w:r>
            <w:proofErr w:type="spellEnd"/>
            <w:r w:rsidRPr="00D70E8C">
              <w:rPr>
                <w:rFonts w:ascii="Calibri" w:eastAsia="Times New Roman" w:hAnsi="Calibri" w:cs="Times New Roman"/>
                <w:color w:val="000000"/>
                <w:sz w:val="16"/>
                <w:szCs w:val="16"/>
              </w:rPr>
              <w:t xml:space="preserve"> </w:t>
            </w:r>
          </w:p>
        </w:tc>
        <w:tc>
          <w:tcPr>
            <w:tcW w:w="1008" w:type="dxa"/>
            <w:tcBorders>
              <w:top w:val="nil"/>
              <w:left w:val="nil"/>
              <w:bottom w:val="nil"/>
              <w:right w:val="nil"/>
            </w:tcBorders>
            <w:shd w:val="clear" w:color="auto" w:fill="auto"/>
            <w:noWrap/>
            <w:vAlign w:val="bottom"/>
            <w:hideMark/>
          </w:tcPr>
          <w:p w14:paraId="1051B0AE" w14:textId="77777777" w:rsidR="00D70E8C" w:rsidRPr="00D70E8C" w:rsidRDefault="00D70E8C" w:rsidP="00D70E8C">
            <w:pPr>
              <w:spacing w:after="0" w:line="240" w:lineRule="auto"/>
              <w:jc w:val="center"/>
              <w:rPr>
                <w:rFonts w:ascii="Calibri" w:eastAsia="Times New Roman" w:hAnsi="Calibri" w:cs="Times New Roman"/>
                <w:color w:val="000000"/>
                <w:sz w:val="16"/>
                <w:szCs w:val="16"/>
              </w:rPr>
            </w:pPr>
            <w:r w:rsidRPr="00D70E8C">
              <w:rPr>
                <w:rFonts w:ascii="Calibri" w:eastAsia="Times New Roman" w:hAnsi="Calibri" w:cs="Times New Roman"/>
                <w:color w:val="000000"/>
                <w:sz w:val="16"/>
                <w:szCs w:val="16"/>
              </w:rPr>
              <w:t>unadjusted</w:t>
            </w:r>
          </w:p>
        </w:tc>
        <w:tc>
          <w:tcPr>
            <w:tcW w:w="858" w:type="dxa"/>
            <w:tcBorders>
              <w:top w:val="nil"/>
              <w:left w:val="nil"/>
              <w:bottom w:val="nil"/>
              <w:right w:val="nil"/>
            </w:tcBorders>
            <w:shd w:val="clear" w:color="auto" w:fill="auto"/>
            <w:noWrap/>
            <w:vAlign w:val="bottom"/>
            <w:hideMark/>
          </w:tcPr>
          <w:p w14:paraId="28F3CEE4" w14:textId="77777777" w:rsidR="00D70E8C" w:rsidRPr="00D70E8C" w:rsidRDefault="00D70E8C" w:rsidP="00D70E8C">
            <w:pPr>
              <w:spacing w:after="0" w:line="240" w:lineRule="auto"/>
              <w:rPr>
                <w:rFonts w:ascii="Calibri" w:eastAsia="Times New Roman" w:hAnsi="Calibri" w:cs="Times New Roman"/>
                <w:color w:val="000000"/>
              </w:rPr>
            </w:pPr>
          </w:p>
        </w:tc>
      </w:tr>
      <w:tr w:rsidR="00D70E8C" w:rsidRPr="00D70E8C" w14:paraId="61DB19CF" w14:textId="77777777" w:rsidTr="00D70E8C">
        <w:trPr>
          <w:trHeight w:val="289"/>
        </w:trPr>
        <w:tc>
          <w:tcPr>
            <w:tcW w:w="3060" w:type="dxa"/>
            <w:tcBorders>
              <w:top w:val="nil"/>
              <w:left w:val="nil"/>
              <w:bottom w:val="nil"/>
              <w:right w:val="nil"/>
            </w:tcBorders>
            <w:shd w:val="clear" w:color="auto" w:fill="auto"/>
            <w:noWrap/>
            <w:vAlign w:val="bottom"/>
            <w:hideMark/>
          </w:tcPr>
          <w:p w14:paraId="4B3687BF"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Redcliff windy East</w:t>
            </w:r>
          </w:p>
        </w:tc>
        <w:tc>
          <w:tcPr>
            <w:tcW w:w="1248" w:type="dxa"/>
            <w:tcBorders>
              <w:top w:val="nil"/>
              <w:left w:val="nil"/>
              <w:bottom w:val="nil"/>
              <w:right w:val="nil"/>
            </w:tcBorders>
            <w:shd w:val="clear" w:color="auto" w:fill="auto"/>
            <w:noWrap/>
            <w:vAlign w:val="bottom"/>
            <w:hideMark/>
          </w:tcPr>
          <w:p w14:paraId="06027E89"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10.8</w:t>
            </w:r>
          </w:p>
        </w:tc>
        <w:tc>
          <w:tcPr>
            <w:tcW w:w="1188" w:type="dxa"/>
            <w:tcBorders>
              <w:top w:val="nil"/>
              <w:left w:val="nil"/>
              <w:bottom w:val="nil"/>
              <w:right w:val="nil"/>
            </w:tcBorders>
            <w:shd w:val="clear" w:color="auto" w:fill="auto"/>
            <w:noWrap/>
            <w:vAlign w:val="bottom"/>
            <w:hideMark/>
          </w:tcPr>
          <w:p w14:paraId="28BD0093"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5.1</w:t>
            </w:r>
          </w:p>
        </w:tc>
        <w:tc>
          <w:tcPr>
            <w:tcW w:w="1008" w:type="dxa"/>
            <w:tcBorders>
              <w:top w:val="nil"/>
              <w:left w:val="nil"/>
              <w:bottom w:val="nil"/>
              <w:right w:val="nil"/>
            </w:tcBorders>
            <w:shd w:val="clear" w:color="auto" w:fill="auto"/>
            <w:noWrap/>
            <w:vAlign w:val="bottom"/>
            <w:hideMark/>
          </w:tcPr>
          <w:p w14:paraId="75CBC0B8"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70.3</w:t>
            </w:r>
          </w:p>
        </w:tc>
        <w:tc>
          <w:tcPr>
            <w:tcW w:w="1008" w:type="dxa"/>
            <w:tcBorders>
              <w:top w:val="nil"/>
              <w:left w:val="nil"/>
              <w:bottom w:val="nil"/>
              <w:right w:val="nil"/>
            </w:tcBorders>
            <w:shd w:val="clear" w:color="auto" w:fill="auto"/>
            <w:noWrap/>
            <w:vAlign w:val="bottom"/>
            <w:hideMark/>
          </w:tcPr>
          <w:p w14:paraId="24AD5153"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68.4</w:t>
            </w:r>
          </w:p>
        </w:tc>
        <w:tc>
          <w:tcPr>
            <w:tcW w:w="858" w:type="dxa"/>
            <w:tcBorders>
              <w:top w:val="nil"/>
              <w:left w:val="nil"/>
              <w:bottom w:val="nil"/>
              <w:right w:val="nil"/>
            </w:tcBorders>
            <w:shd w:val="clear" w:color="auto" w:fill="auto"/>
            <w:noWrap/>
            <w:vAlign w:val="bottom"/>
            <w:hideMark/>
          </w:tcPr>
          <w:p w14:paraId="2815A802"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31</w:t>
            </w:r>
          </w:p>
        </w:tc>
      </w:tr>
      <w:tr w:rsidR="00D70E8C" w:rsidRPr="00D70E8C" w14:paraId="4DD3A29A" w14:textId="77777777" w:rsidTr="00D70E8C">
        <w:trPr>
          <w:trHeight w:val="289"/>
        </w:trPr>
        <w:tc>
          <w:tcPr>
            <w:tcW w:w="3060" w:type="dxa"/>
            <w:tcBorders>
              <w:top w:val="nil"/>
              <w:left w:val="nil"/>
              <w:bottom w:val="nil"/>
              <w:right w:val="nil"/>
            </w:tcBorders>
            <w:shd w:val="clear" w:color="auto" w:fill="auto"/>
            <w:noWrap/>
            <w:vAlign w:val="bottom"/>
            <w:hideMark/>
          </w:tcPr>
          <w:p w14:paraId="2D7A062C"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Redcliff windy South</w:t>
            </w:r>
          </w:p>
        </w:tc>
        <w:tc>
          <w:tcPr>
            <w:tcW w:w="1248" w:type="dxa"/>
            <w:tcBorders>
              <w:top w:val="nil"/>
              <w:left w:val="nil"/>
              <w:bottom w:val="nil"/>
              <w:right w:val="nil"/>
            </w:tcBorders>
            <w:shd w:val="clear" w:color="auto" w:fill="auto"/>
            <w:noWrap/>
            <w:vAlign w:val="bottom"/>
            <w:hideMark/>
          </w:tcPr>
          <w:p w14:paraId="3D4B9602"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5.80</w:t>
            </w:r>
          </w:p>
        </w:tc>
        <w:tc>
          <w:tcPr>
            <w:tcW w:w="1188" w:type="dxa"/>
            <w:tcBorders>
              <w:top w:val="nil"/>
              <w:left w:val="nil"/>
              <w:bottom w:val="nil"/>
              <w:right w:val="nil"/>
            </w:tcBorders>
            <w:shd w:val="clear" w:color="auto" w:fill="auto"/>
            <w:noWrap/>
            <w:vAlign w:val="bottom"/>
            <w:hideMark/>
          </w:tcPr>
          <w:p w14:paraId="17C6A445"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2.9</w:t>
            </w:r>
          </w:p>
        </w:tc>
        <w:tc>
          <w:tcPr>
            <w:tcW w:w="1008" w:type="dxa"/>
            <w:tcBorders>
              <w:top w:val="nil"/>
              <w:left w:val="nil"/>
              <w:bottom w:val="nil"/>
              <w:right w:val="nil"/>
            </w:tcBorders>
            <w:shd w:val="clear" w:color="auto" w:fill="auto"/>
            <w:noWrap/>
            <w:vAlign w:val="bottom"/>
            <w:hideMark/>
          </w:tcPr>
          <w:p w14:paraId="3A98A0DE"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69.4</w:t>
            </w:r>
          </w:p>
        </w:tc>
        <w:tc>
          <w:tcPr>
            <w:tcW w:w="1008" w:type="dxa"/>
            <w:tcBorders>
              <w:top w:val="nil"/>
              <w:left w:val="nil"/>
              <w:bottom w:val="nil"/>
              <w:right w:val="nil"/>
            </w:tcBorders>
            <w:shd w:val="clear" w:color="auto" w:fill="auto"/>
            <w:noWrap/>
            <w:vAlign w:val="bottom"/>
            <w:hideMark/>
          </w:tcPr>
          <w:p w14:paraId="0C60282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68.4</w:t>
            </w:r>
          </w:p>
        </w:tc>
        <w:tc>
          <w:tcPr>
            <w:tcW w:w="858" w:type="dxa"/>
            <w:tcBorders>
              <w:top w:val="nil"/>
              <w:left w:val="nil"/>
              <w:bottom w:val="nil"/>
              <w:right w:val="nil"/>
            </w:tcBorders>
            <w:shd w:val="clear" w:color="auto" w:fill="auto"/>
            <w:noWrap/>
            <w:vAlign w:val="bottom"/>
            <w:hideMark/>
          </w:tcPr>
          <w:p w14:paraId="5FF1799F"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31</w:t>
            </w:r>
          </w:p>
        </w:tc>
      </w:tr>
      <w:tr w:rsidR="00D70E8C" w:rsidRPr="00D70E8C" w14:paraId="40EB0679" w14:textId="77777777" w:rsidTr="00D70E8C">
        <w:trPr>
          <w:trHeight w:val="289"/>
        </w:trPr>
        <w:tc>
          <w:tcPr>
            <w:tcW w:w="3060" w:type="dxa"/>
            <w:tcBorders>
              <w:top w:val="nil"/>
              <w:left w:val="nil"/>
              <w:bottom w:val="nil"/>
              <w:right w:val="nil"/>
            </w:tcBorders>
            <w:shd w:val="clear" w:color="auto" w:fill="auto"/>
            <w:noWrap/>
            <w:vAlign w:val="bottom"/>
            <w:hideMark/>
          </w:tcPr>
          <w:p w14:paraId="4B11BF9E"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Redcliff windy West</w:t>
            </w:r>
          </w:p>
        </w:tc>
        <w:tc>
          <w:tcPr>
            <w:tcW w:w="1248" w:type="dxa"/>
            <w:tcBorders>
              <w:top w:val="nil"/>
              <w:left w:val="nil"/>
              <w:bottom w:val="nil"/>
              <w:right w:val="nil"/>
            </w:tcBorders>
            <w:shd w:val="clear" w:color="auto" w:fill="auto"/>
            <w:noWrap/>
            <w:vAlign w:val="bottom"/>
            <w:hideMark/>
          </w:tcPr>
          <w:p w14:paraId="02F0E9CB"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12.1</w:t>
            </w:r>
          </w:p>
        </w:tc>
        <w:tc>
          <w:tcPr>
            <w:tcW w:w="1188" w:type="dxa"/>
            <w:tcBorders>
              <w:top w:val="nil"/>
              <w:left w:val="nil"/>
              <w:bottom w:val="nil"/>
              <w:right w:val="nil"/>
            </w:tcBorders>
            <w:shd w:val="clear" w:color="auto" w:fill="auto"/>
            <w:noWrap/>
            <w:vAlign w:val="bottom"/>
            <w:hideMark/>
          </w:tcPr>
          <w:p w14:paraId="6F45B89B"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5.2</w:t>
            </w:r>
          </w:p>
        </w:tc>
        <w:tc>
          <w:tcPr>
            <w:tcW w:w="1008" w:type="dxa"/>
            <w:tcBorders>
              <w:top w:val="nil"/>
              <w:left w:val="nil"/>
              <w:bottom w:val="nil"/>
              <w:right w:val="nil"/>
            </w:tcBorders>
            <w:shd w:val="clear" w:color="auto" w:fill="auto"/>
            <w:noWrap/>
            <w:vAlign w:val="bottom"/>
            <w:hideMark/>
          </w:tcPr>
          <w:p w14:paraId="60C8046D"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101</w:t>
            </w:r>
          </w:p>
        </w:tc>
        <w:tc>
          <w:tcPr>
            <w:tcW w:w="1008" w:type="dxa"/>
            <w:tcBorders>
              <w:top w:val="nil"/>
              <w:left w:val="nil"/>
              <w:bottom w:val="nil"/>
              <w:right w:val="nil"/>
            </w:tcBorders>
            <w:shd w:val="clear" w:color="auto" w:fill="auto"/>
            <w:noWrap/>
            <w:vAlign w:val="bottom"/>
            <w:hideMark/>
          </w:tcPr>
          <w:p w14:paraId="745EAC93"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98.6</w:t>
            </w:r>
          </w:p>
        </w:tc>
        <w:tc>
          <w:tcPr>
            <w:tcW w:w="858" w:type="dxa"/>
            <w:tcBorders>
              <w:top w:val="nil"/>
              <w:left w:val="nil"/>
              <w:bottom w:val="nil"/>
              <w:right w:val="nil"/>
            </w:tcBorders>
            <w:shd w:val="clear" w:color="auto" w:fill="auto"/>
            <w:noWrap/>
            <w:vAlign w:val="bottom"/>
            <w:hideMark/>
          </w:tcPr>
          <w:p w14:paraId="6F0F8194"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33</w:t>
            </w:r>
          </w:p>
        </w:tc>
      </w:tr>
      <w:tr w:rsidR="00D70E8C" w:rsidRPr="00D70E8C" w14:paraId="4D02D484" w14:textId="77777777" w:rsidTr="00D70E8C">
        <w:trPr>
          <w:trHeight w:val="289"/>
        </w:trPr>
        <w:tc>
          <w:tcPr>
            <w:tcW w:w="3060" w:type="dxa"/>
            <w:tcBorders>
              <w:top w:val="nil"/>
              <w:left w:val="nil"/>
              <w:bottom w:val="nil"/>
              <w:right w:val="nil"/>
            </w:tcBorders>
            <w:shd w:val="clear" w:color="auto" w:fill="auto"/>
            <w:noWrap/>
            <w:vAlign w:val="bottom"/>
            <w:hideMark/>
          </w:tcPr>
          <w:p w14:paraId="1364259A"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 xml:space="preserve">Hayshed </w:t>
            </w:r>
            <w:proofErr w:type="spellStart"/>
            <w:r w:rsidRPr="00D70E8C">
              <w:rPr>
                <w:rFonts w:ascii="Calibri" w:eastAsia="Times New Roman" w:hAnsi="Calibri" w:cs="Times New Roman"/>
                <w:color w:val="000000"/>
              </w:rPr>
              <w:t>Buckalong</w:t>
            </w:r>
            <w:proofErr w:type="spellEnd"/>
            <w:r w:rsidRPr="00D70E8C">
              <w:rPr>
                <w:rFonts w:ascii="Calibri" w:eastAsia="Times New Roman" w:hAnsi="Calibri" w:cs="Times New Roman"/>
                <w:color w:val="000000"/>
              </w:rPr>
              <w:t xml:space="preserve"> Flat</w:t>
            </w:r>
          </w:p>
        </w:tc>
        <w:tc>
          <w:tcPr>
            <w:tcW w:w="1248" w:type="dxa"/>
            <w:tcBorders>
              <w:top w:val="nil"/>
              <w:left w:val="nil"/>
              <w:bottom w:val="nil"/>
              <w:right w:val="nil"/>
            </w:tcBorders>
            <w:shd w:val="clear" w:color="auto" w:fill="auto"/>
            <w:noWrap/>
            <w:vAlign w:val="bottom"/>
            <w:hideMark/>
          </w:tcPr>
          <w:p w14:paraId="04035007"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14.8</w:t>
            </w:r>
          </w:p>
        </w:tc>
        <w:tc>
          <w:tcPr>
            <w:tcW w:w="1188" w:type="dxa"/>
            <w:tcBorders>
              <w:top w:val="nil"/>
              <w:left w:val="nil"/>
              <w:bottom w:val="nil"/>
              <w:right w:val="nil"/>
            </w:tcBorders>
            <w:shd w:val="clear" w:color="auto" w:fill="auto"/>
            <w:noWrap/>
            <w:vAlign w:val="bottom"/>
            <w:hideMark/>
          </w:tcPr>
          <w:p w14:paraId="0E21D02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5.4</w:t>
            </w:r>
          </w:p>
        </w:tc>
        <w:tc>
          <w:tcPr>
            <w:tcW w:w="1008" w:type="dxa"/>
            <w:tcBorders>
              <w:top w:val="nil"/>
              <w:left w:val="nil"/>
              <w:bottom w:val="nil"/>
              <w:right w:val="nil"/>
            </w:tcBorders>
            <w:shd w:val="clear" w:color="auto" w:fill="auto"/>
            <w:noWrap/>
            <w:vAlign w:val="bottom"/>
            <w:hideMark/>
          </w:tcPr>
          <w:p w14:paraId="423BE13B"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54.5</w:t>
            </w:r>
          </w:p>
        </w:tc>
        <w:tc>
          <w:tcPr>
            <w:tcW w:w="1008" w:type="dxa"/>
            <w:tcBorders>
              <w:top w:val="nil"/>
              <w:left w:val="nil"/>
              <w:bottom w:val="nil"/>
              <w:right w:val="nil"/>
            </w:tcBorders>
            <w:shd w:val="clear" w:color="auto" w:fill="auto"/>
            <w:noWrap/>
            <w:vAlign w:val="bottom"/>
            <w:hideMark/>
          </w:tcPr>
          <w:p w14:paraId="0E3C6596"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51.9</w:t>
            </w:r>
          </w:p>
        </w:tc>
        <w:tc>
          <w:tcPr>
            <w:tcW w:w="858" w:type="dxa"/>
            <w:tcBorders>
              <w:top w:val="nil"/>
              <w:left w:val="nil"/>
              <w:bottom w:val="nil"/>
              <w:right w:val="nil"/>
            </w:tcBorders>
            <w:shd w:val="clear" w:color="auto" w:fill="auto"/>
            <w:noWrap/>
            <w:vAlign w:val="bottom"/>
            <w:hideMark/>
          </w:tcPr>
          <w:p w14:paraId="3E11D41B"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r w:rsidR="00D70E8C" w:rsidRPr="00D70E8C" w14:paraId="3C6861C8" w14:textId="77777777" w:rsidTr="00D70E8C">
        <w:trPr>
          <w:trHeight w:val="289"/>
        </w:trPr>
        <w:tc>
          <w:tcPr>
            <w:tcW w:w="3060" w:type="dxa"/>
            <w:tcBorders>
              <w:top w:val="nil"/>
              <w:left w:val="nil"/>
              <w:bottom w:val="nil"/>
              <w:right w:val="nil"/>
            </w:tcBorders>
            <w:shd w:val="clear" w:color="auto" w:fill="auto"/>
            <w:noWrap/>
            <w:vAlign w:val="bottom"/>
            <w:hideMark/>
          </w:tcPr>
          <w:p w14:paraId="009FBB73"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 xml:space="preserve">Hayshed </w:t>
            </w:r>
            <w:proofErr w:type="spellStart"/>
            <w:r w:rsidRPr="00D70E8C">
              <w:rPr>
                <w:rFonts w:ascii="Calibri" w:eastAsia="Times New Roman" w:hAnsi="Calibri" w:cs="Times New Roman"/>
                <w:color w:val="000000"/>
              </w:rPr>
              <w:t>Buckalong</w:t>
            </w:r>
            <w:proofErr w:type="spellEnd"/>
            <w:r w:rsidRPr="00D70E8C">
              <w:rPr>
                <w:rFonts w:ascii="Calibri" w:eastAsia="Times New Roman" w:hAnsi="Calibri" w:cs="Times New Roman"/>
                <w:color w:val="000000"/>
              </w:rPr>
              <w:t xml:space="preserve"> Hill</w:t>
            </w:r>
          </w:p>
        </w:tc>
        <w:tc>
          <w:tcPr>
            <w:tcW w:w="1248" w:type="dxa"/>
            <w:tcBorders>
              <w:top w:val="nil"/>
              <w:left w:val="nil"/>
              <w:bottom w:val="nil"/>
              <w:right w:val="nil"/>
            </w:tcBorders>
            <w:shd w:val="clear" w:color="auto" w:fill="auto"/>
            <w:noWrap/>
            <w:vAlign w:val="bottom"/>
            <w:hideMark/>
          </w:tcPr>
          <w:p w14:paraId="0AE6E90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11.9</w:t>
            </w:r>
          </w:p>
        </w:tc>
        <w:tc>
          <w:tcPr>
            <w:tcW w:w="1188" w:type="dxa"/>
            <w:tcBorders>
              <w:top w:val="nil"/>
              <w:left w:val="nil"/>
              <w:bottom w:val="nil"/>
              <w:right w:val="nil"/>
            </w:tcBorders>
            <w:shd w:val="clear" w:color="auto" w:fill="auto"/>
            <w:noWrap/>
            <w:vAlign w:val="bottom"/>
            <w:hideMark/>
          </w:tcPr>
          <w:p w14:paraId="578722A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5.7</w:t>
            </w:r>
          </w:p>
        </w:tc>
        <w:tc>
          <w:tcPr>
            <w:tcW w:w="1008" w:type="dxa"/>
            <w:tcBorders>
              <w:top w:val="nil"/>
              <w:left w:val="nil"/>
              <w:bottom w:val="nil"/>
              <w:right w:val="nil"/>
            </w:tcBorders>
            <w:shd w:val="clear" w:color="auto" w:fill="auto"/>
            <w:noWrap/>
            <w:vAlign w:val="bottom"/>
            <w:hideMark/>
          </w:tcPr>
          <w:p w14:paraId="7649A6A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74.3</w:t>
            </w:r>
          </w:p>
        </w:tc>
        <w:tc>
          <w:tcPr>
            <w:tcW w:w="1008" w:type="dxa"/>
            <w:tcBorders>
              <w:top w:val="nil"/>
              <w:left w:val="nil"/>
              <w:bottom w:val="nil"/>
              <w:right w:val="nil"/>
            </w:tcBorders>
            <w:shd w:val="clear" w:color="auto" w:fill="auto"/>
            <w:noWrap/>
            <w:vAlign w:val="bottom"/>
            <w:hideMark/>
          </w:tcPr>
          <w:p w14:paraId="028BB442"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72.1</w:t>
            </w:r>
          </w:p>
        </w:tc>
        <w:tc>
          <w:tcPr>
            <w:tcW w:w="858" w:type="dxa"/>
            <w:tcBorders>
              <w:top w:val="nil"/>
              <w:left w:val="nil"/>
              <w:bottom w:val="nil"/>
              <w:right w:val="nil"/>
            </w:tcBorders>
            <w:shd w:val="clear" w:color="auto" w:fill="auto"/>
            <w:noWrap/>
            <w:vAlign w:val="bottom"/>
            <w:hideMark/>
          </w:tcPr>
          <w:p w14:paraId="448EFC0D"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31</w:t>
            </w:r>
          </w:p>
        </w:tc>
      </w:tr>
      <w:tr w:rsidR="00D70E8C" w:rsidRPr="00D70E8C" w14:paraId="043E662F" w14:textId="77777777" w:rsidTr="00D70E8C">
        <w:trPr>
          <w:trHeight w:val="289"/>
        </w:trPr>
        <w:tc>
          <w:tcPr>
            <w:tcW w:w="3060" w:type="dxa"/>
            <w:tcBorders>
              <w:top w:val="nil"/>
              <w:left w:val="nil"/>
              <w:bottom w:val="nil"/>
              <w:right w:val="nil"/>
            </w:tcBorders>
            <w:shd w:val="clear" w:color="auto" w:fill="auto"/>
            <w:noWrap/>
            <w:vAlign w:val="bottom"/>
            <w:hideMark/>
          </w:tcPr>
          <w:p w14:paraId="0B7C0515" w14:textId="77777777" w:rsidR="00D70E8C" w:rsidRPr="00D70E8C" w:rsidRDefault="00D70E8C" w:rsidP="00D70E8C">
            <w:pPr>
              <w:spacing w:after="0" w:line="240" w:lineRule="auto"/>
              <w:rPr>
                <w:rFonts w:ascii="Calibri" w:eastAsia="Times New Roman" w:hAnsi="Calibri" w:cs="Times New Roman"/>
                <w:color w:val="000000"/>
              </w:rPr>
            </w:pPr>
            <w:proofErr w:type="spellStart"/>
            <w:r w:rsidRPr="00D70E8C">
              <w:rPr>
                <w:rFonts w:ascii="Calibri" w:eastAsia="Times New Roman" w:hAnsi="Calibri" w:cs="Times New Roman"/>
                <w:color w:val="000000"/>
              </w:rPr>
              <w:t>Hazeldean</w:t>
            </w:r>
            <w:proofErr w:type="spellEnd"/>
            <w:r w:rsidRPr="00D70E8C">
              <w:rPr>
                <w:rFonts w:ascii="Calibri" w:eastAsia="Times New Roman" w:hAnsi="Calibri" w:cs="Times New Roman"/>
                <w:color w:val="000000"/>
              </w:rPr>
              <w:t xml:space="preserve"> Brown Corner Site A</w:t>
            </w:r>
          </w:p>
        </w:tc>
        <w:tc>
          <w:tcPr>
            <w:tcW w:w="1248" w:type="dxa"/>
            <w:tcBorders>
              <w:top w:val="nil"/>
              <w:left w:val="nil"/>
              <w:bottom w:val="nil"/>
              <w:right w:val="nil"/>
            </w:tcBorders>
            <w:shd w:val="clear" w:color="auto" w:fill="auto"/>
            <w:noWrap/>
            <w:vAlign w:val="bottom"/>
            <w:hideMark/>
          </w:tcPr>
          <w:p w14:paraId="2FDBBEC9"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22.3</w:t>
            </w:r>
          </w:p>
        </w:tc>
        <w:tc>
          <w:tcPr>
            <w:tcW w:w="1188" w:type="dxa"/>
            <w:tcBorders>
              <w:top w:val="nil"/>
              <w:left w:val="nil"/>
              <w:bottom w:val="nil"/>
              <w:right w:val="nil"/>
            </w:tcBorders>
            <w:shd w:val="clear" w:color="auto" w:fill="auto"/>
            <w:noWrap/>
            <w:vAlign w:val="bottom"/>
            <w:hideMark/>
          </w:tcPr>
          <w:p w14:paraId="1C32FBC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11.6</w:t>
            </w:r>
          </w:p>
        </w:tc>
        <w:tc>
          <w:tcPr>
            <w:tcW w:w="1008" w:type="dxa"/>
            <w:tcBorders>
              <w:top w:val="nil"/>
              <w:left w:val="nil"/>
              <w:bottom w:val="nil"/>
              <w:right w:val="nil"/>
            </w:tcBorders>
            <w:shd w:val="clear" w:color="auto" w:fill="auto"/>
            <w:noWrap/>
            <w:vAlign w:val="bottom"/>
            <w:hideMark/>
          </w:tcPr>
          <w:p w14:paraId="6AF234E5"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42.9</w:t>
            </w:r>
          </w:p>
        </w:tc>
        <w:tc>
          <w:tcPr>
            <w:tcW w:w="1008" w:type="dxa"/>
            <w:tcBorders>
              <w:top w:val="nil"/>
              <w:left w:val="nil"/>
              <w:bottom w:val="nil"/>
              <w:right w:val="nil"/>
            </w:tcBorders>
            <w:shd w:val="clear" w:color="auto" w:fill="auto"/>
            <w:noWrap/>
            <w:vAlign w:val="bottom"/>
            <w:hideMark/>
          </w:tcPr>
          <w:p w14:paraId="68E41E17"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39.1</w:t>
            </w:r>
          </w:p>
        </w:tc>
        <w:tc>
          <w:tcPr>
            <w:tcW w:w="858" w:type="dxa"/>
            <w:tcBorders>
              <w:top w:val="nil"/>
              <w:left w:val="nil"/>
              <w:bottom w:val="nil"/>
              <w:right w:val="nil"/>
            </w:tcBorders>
            <w:shd w:val="clear" w:color="auto" w:fill="auto"/>
            <w:noWrap/>
            <w:vAlign w:val="bottom"/>
            <w:hideMark/>
          </w:tcPr>
          <w:p w14:paraId="12633D96"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28</w:t>
            </w:r>
          </w:p>
        </w:tc>
      </w:tr>
      <w:tr w:rsidR="00D70E8C" w:rsidRPr="00D70E8C" w14:paraId="2951F724" w14:textId="77777777" w:rsidTr="00D70E8C">
        <w:trPr>
          <w:trHeight w:val="300"/>
        </w:trPr>
        <w:tc>
          <w:tcPr>
            <w:tcW w:w="3060" w:type="dxa"/>
            <w:tcBorders>
              <w:top w:val="nil"/>
              <w:left w:val="nil"/>
              <w:bottom w:val="nil"/>
              <w:right w:val="nil"/>
            </w:tcBorders>
            <w:shd w:val="clear" w:color="auto" w:fill="auto"/>
            <w:noWrap/>
            <w:vAlign w:val="bottom"/>
            <w:hideMark/>
          </w:tcPr>
          <w:p w14:paraId="68E2BF83" w14:textId="77777777" w:rsidR="00D70E8C" w:rsidRPr="00D70E8C" w:rsidRDefault="00D70E8C" w:rsidP="00D70E8C">
            <w:pPr>
              <w:spacing w:after="0" w:line="240" w:lineRule="auto"/>
              <w:rPr>
                <w:rFonts w:ascii="Calibri" w:eastAsia="Times New Roman" w:hAnsi="Calibri" w:cs="Times New Roman"/>
                <w:color w:val="000000"/>
              </w:rPr>
            </w:pPr>
            <w:proofErr w:type="spellStart"/>
            <w:r w:rsidRPr="00D70E8C">
              <w:rPr>
                <w:rFonts w:ascii="Calibri" w:eastAsia="Times New Roman" w:hAnsi="Calibri" w:cs="Times New Roman"/>
                <w:color w:val="000000"/>
              </w:rPr>
              <w:t>Hazeldean</w:t>
            </w:r>
            <w:proofErr w:type="spellEnd"/>
            <w:r w:rsidRPr="00D70E8C">
              <w:rPr>
                <w:rFonts w:ascii="Calibri" w:eastAsia="Times New Roman" w:hAnsi="Calibri" w:cs="Times New Roman"/>
                <w:color w:val="000000"/>
              </w:rPr>
              <w:t xml:space="preserve"> Brown Corner Site B</w:t>
            </w:r>
          </w:p>
        </w:tc>
        <w:tc>
          <w:tcPr>
            <w:tcW w:w="1248" w:type="dxa"/>
            <w:tcBorders>
              <w:top w:val="nil"/>
              <w:left w:val="nil"/>
              <w:bottom w:val="nil"/>
              <w:right w:val="nil"/>
            </w:tcBorders>
            <w:shd w:val="clear" w:color="auto" w:fill="auto"/>
            <w:noWrap/>
            <w:vAlign w:val="bottom"/>
            <w:hideMark/>
          </w:tcPr>
          <w:p w14:paraId="5DD9E565"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24.7</w:t>
            </w:r>
          </w:p>
        </w:tc>
        <w:tc>
          <w:tcPr>
            <w:tcW w:w="1188" w:type="dxa"/>
            <w:tcBorders>
              <w:top w:val="nil"/>
              <w:left w:val="nil"/>
              <w:bottom w:val="nil"/>
              <w:right w:val="nil"/>
            </w:tcBorders>
            <w:shd w:val="clear" w:color="auto" w:fill="auto"/>
            <w:noWrap/>
            <w:vAlign w:val="bottom"/>
            <w:hideMark/>
          </w:tcPr>
          <w:p w14:paraId="0B42479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10.8</w:t>
            </w:r>
          </w:p>
        </w:tc>
        <w:tc>
          <w:tcPr>
            <w:tcW w:w="1008" w:type="dxa"/>
            <w:tcBorders>
              <w:top w:val="nil"/>
              <w:left w:val="nil"/>
              <w:bottom w:val="nil"/>
              <w:right w:val="nil"/>
            </w:tcBorders>
            <w:shd w:val="clear" w:color="auto" w:fill="auto"/>
            <w:noWrap/>
            <w:vAlign w:val="bottom"/>
            <w:hideMark/>
          </w:tcPr>
          <w:p w14:paraId="08C1DF14"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54.0</w:t>
            </w:r>
          </w:p>
        </w:tc>
        <w:tc>
          <w:tcPr>
            <w:tcW w:w="1008" w:type="dxa"/>
            <w:tcBorders>
              <w:top w:val="nil"/>
              <w:left w:val="nil"/>
              <w:bottom w:val="nil"/>
              <w:right w:val="nil"/>
            </w:tcBorders>
            <w:shd w:val="clear" w:color="auto" w:fill="auto"/>
            <w:noWrap/>
            <w:vAlign w:val="bottom"/>
            <w:hideMark/>
          </w:tcPr>
          <w:p w14:paraId="1097A69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49.7</w:t>
            </w:r>
          </w:p>
        </w:tc>
        <w:tc>
          <w:tcPr>
            <w:tcW w:w="858" w:type="dxa"/>
            <w:tcBorders>
              <w:top w:val="nil"/>
              <w:left w:val="nil"/>
              <w:bottom w:val="nil"/>
              <w:right w:val="nil"/>
            </w:tcBorders>
            <w:shd w:val="clear" w:color="auto" w:fill="auto"/>
            <w:noWrap/>
            <w:vAlign w:val="bottom"/>
            <w:hideMark/>
          </w:tcPr>
          <w:p w14:paraId="24DF65D2"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r w:rsidR="00D70E8C" w:rsidRPr="00D70E8C" w14:paraId="7C558A6A" w14:textId="77777777" w:rsidTr="00D70E8C">
        <w:trPr>
          <w:trHeight w:val="300"/>
        </w:trPr>
        <w:tc>
          <w:tcPr>
            <w:tcW w:w="3060" w:type="dxa"/>
            <w:tcBorders>
              <w:top w:val="nil"/>
              <w:left w:val="nil"/>
              <w:bottom w:val="nil"/>
              <w:right w:val="nil"/>
            </w:tcBorders>
            <w:shd w:val="clear" w:color="auto" w:fill="auto"/>
            <w:noWrap/>
            <w:vAlign w:val="bottom"/>
            <w:hideMark/>
          </w:tcPr>
          <w:p w14:paraId="4882EF5A"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Glen Finnan North Creek A</w:t>
            </w:r>
          </w:p>
        </w:tc>
        <w:tc>
          <w:tcPr>
            <w:tcW w:w="1248" w:type="dxa"/>
            <w:tcBorders>
              <w:top w:val="nil"/>
              <w:left w:val="nil"/>
              <w:bottom w:val="nil"/>
              <w:right w:val="nil"/>
            </w:tcBorders>
            <w:shd w:val="clear" w:color="auto" w:fill="auto"/>
            <w:noWrap/>
            <w:vAlign w:val="bottom"/>
            <w:hideMark/>
          </w:tcPr>
          <w:p w14:paraId="62253047"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18.1</w:t>
            </w:r>
          </w:p>
        </w:tc>
        <w:tc>
          <w:tcPr>
            <w:tcW w:w="1188" w:type="dxa"/>
            <w:tcBorders>
              <w:top w:val="nil"/>
              <w:left w:val="nil"/>
              <w:bottom w:val="nil"/>
              <w:right w:val="nil"/>
            </w:tcBorders>
            <w:shd w:val="clear" w:color="auto" w:fill="auto"/>
            <w:noWrap/>
            <w:vAlign w:val="bottom"/>
            <w:hideMark/>
          </w:tcPr>
          <w:p w14:paraId="47B9F2CD"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11.4</w:t>
            </w:r>
          </w:p>
        </w:tc>
        <w:tc>
          <w:tcPr>
            <w:tcW w:w="1008" w:type="dxa"/>
            <w:tcBorders>
              <w:top w:val="nil"/>
              <w:left w:val="nil"/>
              <w:bottom w:val="nil"/>
              <w:right w:val="nil"/>
            </w:tcBorders>
            <w:shd w:val="clear" w:color="auto" w:fill="auto"/>
            <w:noWrap/>
            <w:vAlign w:val="bottom"/>
            <w:hideMark/>
          </w:tcPr>
          <w:p w14:paraId="43A4889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49.6</w:t>
            </w:r>
          </w:p>
        </w:tc>
        <w:tc>
          <w:tcPr>
            <w:tcW w:w="1008" w:type="dxa"/>
            <w:tcBorders>
              <w:top w:val="nil"/>
              <w:left w:val="nil"/>
              <w:bottom w:val="nil"/>
              <w:right w:val="nil"/>
            </w:tcBorders>
            <w:shd w:val="clear" w:color="auto" w:fill="auto"/>
            <w:noWrap/>
            <w:vAlign w:val="bottom"/>
            <w:hideMark/>
          </w:tcPr>
          <w:p w14:paraId="1A194587"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46.5</w:t>
            </w:r>
          </w:p>
        </w:tc>
        <w:tc>
          <w:tcPr>
            <w:tcW w:w="858" w:type="dxa"/>
            <w:tcBorders>
              <w:top w:val="nil"/>
              <w:left w:val="nil"/>
              <w:bottom w:val="nil"/>
              <w:right w:val="nil"/>
            </w:tcBorders>
            <w:shd w:val="clear" w:color="auto" w:fill="auto"/>
            <w:noWrap/>
            <w:vAlign w:val="bottom"/>
            <w:hideMark/>
          </w:tcPr>
          <w:p w14:paraId="568D0DC1"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r w:rsidR="00D70E8C" w:rsidRPr="00D70E8C" w14:paraId="2BD2A723" w14:textId="77777777" w:rsidTr="00D70E8C">
        <w:trPr>
          <w:trHeight w:val="300"/>
        </w:trPr>
        <w:tc>
          <w:tcPr>
            <w:tcW w:w="3060" w:type="dxa"/>
            <w:tcBorders>
              <w:top w:val="nil"/>
              <w:left w:val="nil"/>
              <w:bottom w:val="nil"/>
              <w:right w:val="nil"/>
            </w:tcBorders>
            <w:shd w:val="clear" w:color="auto" w:fill="auto"/>
            <w:noWrap/>
            <w:vAlign w:val="bottom"/>
            <w:hideMark/>
          </w:tcPr>
          <w:p w14:paraId="78ABF486"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Glen Finnan North Creek A POA</w:t>
            </w:r>
          </w:p>
        </w:tc>
        <w:tc>
          <w:tcPr>
            <w:tcW w:w="1248" w:type="dxa"/>
            <w:tcBorders>
              <w:top w:val="nil"/>
              <w:left w:val="nil"/>
              <w:bottom w:val="nil"/>
              <w:right w:val="nil"/>
            </w:tcBorders>
            <w:shd w:val="clear" w:color="auto" w:fill="auto"/>
            <w:noWrap/>
            <w:vAlign w:val="bottom"/>
            <w:hideMark/>
          </w:tcPr>
          <w:p w14:paraId="77D0A7C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18.6</w:t>
            </w:r>
          </w:p>
        </w:tc>
        <w:tc>
          <w:tcPr>
            <w:tcW w:w="1188" w:type="dxa"/>
            <w:tcBorders>
              <w:top w:val="nil"/>
              <w:left w:val="nil"/>
              <w:bottom w:val="nil"/>
              <w:right w:val="nil"/>
            </w:tcBorders>
            <w:shd w:val="clear" w:color="auto" w:fill="auto"/>
            <w:noWrap/>
            <w:vAlign w:val="bottom"/>
            <w:hideMark/>
          </w:tcPr>
          <w:p w14:paraId="1AC22556"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10.8</w:t>
            </w:r>
          </w:p>
        </w:tc>
        <w:tc>
          <w:tcPr>
            <w:tcW w:w="1008" w:type="dxa"/>
            <w:tcBorders>
              <w:top w:val="nil"/>
              <w:left w:val="nil"/>
              <w:bottom w:val="nil"/>
              <w:right w:val="nil"/>
            </w:tcBorders>
            <w:shd w:val="clear" w:color="auto" w:fill="auto"/>
            <w:noWrap/>
            <w:vAlign w:val="bottom"/>
            <w:hideMark/>
          </w:tcPr>
          <w:p w14:paraId="251F2132"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51.3</w:t>
            </w:r>
          </w:p>
        </w:tc>
        <w:tc>
          <w:tcPr>
            <w:tcW w:w="1008" w:type="dxa"/>
            <w:tcBorders>
              <w:top w:val="nil"/>
              <w:left w:val="nil"/>
              <w:bottom w:val="nil"/>
              <w:right w:val="nil"/>
            </w:tcBorders>
            <w:shd w:val="clear" w:color="auto" w:fill="auto"/>
            <w:noWrap/>
            <w:vAlign w:val="bottom"/>
            <w:hideMark/>
          </w:tcPr>
          <w:p w14:paraId="3649438C"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48.1</w:t>
            </w:r>
          </w:p>
        </w:tc>
        <w:tc>
          <w:tcPr>
            <w:tcW w:w="858" w:type="dxa"/>
            <w:tcBorders>
              <w:top w:val="nil"/>
              <w:left w:val="nil"/>
              <w:bottom w:val="nil"/>
              <w:right w:val="nil"/>
            </w:tcBorders>
            <w:shd w:val="clear" w:color="auto" w:fill="auto"/>
            <w:noWrap/>
            <w:vAlign w:val="bottom"/>
            <w:hideMark/>
          </w:tcPr>
          <w:p w14:paraId="33B1172B"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r w:rsidR="00D70E8C" w:rsidRPr="00D70E8C" w14:paraId="38263344" w14:textId="77777777" w:rsidTr="00D70E8C">
        <w:trPr>
          <w:trHeight w:val="289"/>
        </w:trPr>
        <w:tc>
          <w:tcPr>
            <w:tcW w:w="3060" w:type="dxa"/>
            <w:tcBorders>
              <w:top w:val="nil"/>
              <w:left w:val="nil"/>
              <w:bottom w:val="nil"/>
              <w:right w:val="nil"/>
            </w:tcBorders>
            <w:shd w:val="clear" w:color="auto" w:fill="auto"/>
            <w:noWrap/>
            <w:vAlign w:val="bottom"/>
            <w:hideMark/>
          </w:tcPr>
          <w:p w14:paraId="4B62AD60"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Glen Finnan North Creek B</w:t>
            </w:r>
          </w:p>
        </w:tc>
        <w:tc>
          <w:tcPr>
            <w:tcW w:w="1248" w:type="dxa"/>
            <w:tcBorders>
              <w:top w:val="nil"/>
              <w:left w:val="nil"/>
              <w:bottom w:val="nil"/>
              <w:right w:val="nil"/>
            </w:tcBorders>
            <w:shd w:val="clear" w:color="auto" w:fill="auto"/>
            <w:noWrap/>
            <w:vAlign w:val="bottom"/>
            <w:hideMark/>
          </w:tcPr>
          <w:p w14:paraId="23A2168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9.66</w:t>
            </w:r>
          </w:p>
        </w:tc>
        <w:tc>
          <w:tcPr>
            <w:tcW w:w="1188" w:type="dxa"/>
            <w:tcBorders>
              <w:top w:val="nil"/>
              <w:left w:val="nil"/>
              <w:bottom w:val="nil"/>
              <w:right w:val="nil"/>
            </w:tcBorders>
            <w:shd w:val="clear" w:color="auto" w:fill="auto"/>
            <w:noWrap/>
            <w:vAlign w:val="bottom"/>
            <w:hideMark/>
          </w:tcPr>
          <w:p w14:paraId="1C477DBB"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5.6</w:t>
            </w:r>
          </w:p>
        </w:tc>
        <w:tc>
          <w:tcPr>
            <w:tcW w:w="1008" w:type="dxa"/>
            <w:tcBorders>
              <w:top w:val="nil"/>
              <w:left w:val="nil"/>
              <w:bottom w:val="nil"/>
              <w:right w:val="nil"/>
            </w:tcBorders>
            <w:shd w:val="clear" w:color="auto" w:fill="auto"/>
            <w:noWrap/>
            <w:vAlign w:val="bottom"/>
            <w:hideMark/>
          </w:tcPr>
          <w:p w14:paraId="7DAF415A"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53.0</w:t>
            </w:r>
          </w:p>
        </w:tc>
        <w:tc>
          <w:tcPr>
            <w:tcW w:w="1008" w:type="dxa"/>
            <w:tcBorders>
              <w:top w:val="nil"/>
              <w:left w:val="nil"/>
              <w:bottom w:val="nil"/>
              <w:right w:val="nil"/>
            </w:tcBorders>
            <w:shd w:val="clear" w:color="auto" w:fill="auto"/>
            <w:noWrap/>
            <w:vAlign w:val="bottom"/>
            <w:hideMark/>
          </w:tcPr>
          <w:p w14:paraId="476B1268"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51.3</w:t>
            </w:r>
          </w:p>
        </w:tc>
        <w:tc>
          <w:tcPr>
            <w:tcW w:w="858" w:type="dxa"/>
            <w:tcBorders>
              <w:top w:val="nil"/>
              <w:left w:val="nil"/>
              <w:bottom w:val="nil"/>
              <w:right w:val="nil"/>
            </w:tcBorders>
            <w:shd w:val="clear" w:color="auto" w:fill="auto"/>
            <w:noWrap/>
            <w:vAlign w:val="bottom"/>
            <w:hideMark/>
          </w:tcPr>
          <w:p w14:paraId="71ADEB3B"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r w:rsidR="00D70E8C" w:rsidRPr="00D70E8C" w14:paraId="7AAD903C" w14:textId="77777777" w:rsidTr="00D70E8C">
        <w:trPr>
          <w:trHeight w:val="289"/>
        </w:trPr>
        <w:tc>
          <w:tcPr>
            <w:tcW w:w="3060" w:type="dxa"/>
            <w:tcBorders>
              <w:top w:val="nil"/>
              <w:left w:val="nil"/>
              <w:bottom w:val="nil"/>
              <w:right w:val="nil"/>
            </w:tcBorders>
            <w:shd w:val="clear" w:color="auto" w:fill="auto"/>
            <w:noWrap/>
            <w:vAlign w:val="bottom"/>
            <w:hideMark/>
          </w:tcPr>
          <w:p w14:paraId="2C8982B5" w14:textId="77777777" w:rsidR="00D70E8C" w:rsidRPr="00D70E8C" w:rsidRDefault="00D70E8C" w:rsidP="00D70E8C">
            <w:pPr>
              <w:spacing w:after="0" w:line="240" w:lineRule="auto"/>
              <w:rPr>
                <w:rFonts w:ascii="Calibri" w:eastAsia="Times New Roman" w:hAnsi="Calibri" w:cs="Times New Roman"/>
                <w:color w:val="000000"/>
              </w:rPr>
            </w:pPr>
            <w:r w:rsidRPr="00D70E8C">
              <w:rPr>
                <w:rFonts w:ascii="Calibri" w:eastAsia="Times New Roman" w:hAnsi="Calibri" w:cs="Times New Roman"/>
                <w:color w:val="000000"/>
              </w:rPr>
              <w:t>Glen Finnan North Creek B (duplicate of above sample)</w:t>
            </w:r>
          </w:p>
        </w:tc>
        <w:tc>
          <w:tcPr>
            <w:tcW w:w="1248" w:type="dxa"/>
            <w:tcBorders>
              <w:top w:val="nil"/>
              <w:left w:val="nil"/>
              <w:bottom w:val="nil"/>
              <w:right w:val="nil"/>
            </w:tcBorders>
            <w:shd w:val="clear" w:color="auto" w:fill="auto"/>
            <w:noWrap/>
            <w:vAlign w:val="bottom"/>
            <w:hideMark/>
          </w:tcPr>
          <w:p w14:paraId="32682CC7"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8.60</w:t>
            </w:r>
          </w:p>
        </w:tc>
        <w:tc>
          <w:tcPr>
            <w:tcW w:w="1188" w:type="dxa"/>
            <w:tcBorders>
              <w:top w:val="nil"/>
              <w:left w:val="nil"/>
              <w:bottom w:val="nil"/>
              <w:right w:val="nil"/>
            </w:tcBorders>
            <w:shd w:val="clear" w:color="auto" w:fill="auto"/>
            <w:noWrap/>
            <w:vAlign w:val="bottom"/>
            <w:hideMark/>
          </w:tcPr>
          <w:p w14:paraId="618A8BA8"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6.4</w:t>
            </w:r>
          </w:p>
        </w:tc>
        <w:tc>
          <w:tcPr>
            <w:tcW w:w="1008" w:type="dxa"/>
            <w:tcBorders>
              <w:top w:val="nil"/>
              <w:left w:val="nil"/>
              <w:bottom w:val="nil"/>
              <w:right w:val="nil"/>
            </w:tcBorders>
            <w:shd w:val="clear" w:color="auto" w:fill="auto"/>
            <w:noWrap/>
            <w:vAlign w:val="bottom"/>
            <w:hideMark/>
          </w:tcPr>
          <w:p w14:paraId="1B1CA32B"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53.2</w:t>
            </w:r>
          </w:p>
        </w:tc>
        <w:tc>
          <w:tcPr>
            <w:tcW w:w="1008" w:type="dxa"/>
            <w:tcBorders>
              <w:top w:val="nil"/>
              <w:left w:val="nil"/>
              <w:bottom w:val="nil"/>
              <w:right w:val="nil"/>
            </w:tcBorders>
            <w:shd w:val="clear" w:color="auto" w:fill="auto"/>
            <w:noWrap/>
            <w:vAlign w:val="bottom"/>
            <w:hideMark/>
          </w:tcPr>
          <w:p w14:paraId="34AC7B1E" w14:textId="77777777" w:rsidR="00D70E8C" w:rsidRPr="00D70E8C" w:rsidRDefault="00D70E8C" w:rsidP="00D70E8C">
            <w:pPr>
              <w:spacing w:after="0" w:line="240" w:lineRule="auto"/>
              <w:jc w:val="center"/>
              <w:rPr>
                <w:rFonts w:ascii="Calibri" w:eastAsia="Times New Roman" w:hAnsi="Calibri" w:cs="Times New Roman"/>
                <w:color w:val="000000"/>
              </w:rPr>
            </w:pPr>
            <w:r w:rsidRPr="00D70E8C">
              <w:rPr>
                <w:rFonts w:ascii="Calibri" w:eastAsia="Times New Roman" w:hAnsi="Calibri" w:cs="Times New Roman"/>
                <w:color w:val="000000"/>
              </w:rPr>
              <w:t>51.7</w:t>
            </w:r>
          </w:p>
        </w:tc>
        <w:tc>
          <w:tcPr>
            <w:tcW w:w="858" w:type="dxa"/>
            <w:tcBorders>
              <w:top w:val="nil"/>
              <w:left w:val="nil"/>
              <w:bottom w:val="nil"/>
              <w:right w:val="nil"/>
            </w:tcBorders>
            <w:shd w:val="clear" w:color="auto" w:fill="auto"/>
            <w:noWrap/>
            <w:vAlign w:val="bottom"/>
            <w:hideMark/>
          </w:tcPr>
          <w:p w14:paraId="57FC0736" w14:textId="77777777" w:rsidR="00D70E8C" w:rsidRPr="00D70E8C" w:rsidRDefault="00D70E8C" w:rsidP="00D70E8C">
            <w:pPr>
              <w:spacing w:after="0" w:line="240" w:lineRule="auto"/>
              <w:jc w:val="right"/>
              <w:rPr>
                <w:rFonts w:ascii="Calibri" w:eastAsia="Times New Roman" w:hAnsi="Calibri" w:cs="Times New Roman"/>
                <w:color w:val="0000FF"/>
              </w:rPr>
            </w:pPr>
            <w:r w:rsidRPr="00D70E8C">
              <w:rPr>
                <w:rFonts w:ascii="Calibri" w:eastAsia="Times New Roman" w:hAnsi="Calibri" w:cs="Times New Roman"/>
                <w:color w:val="0000FF"/>
              </w:rPr>
              <w:t>29</w:t>
            </w:r>
          </w:p>
        </w:tc>
      </w:tr>
    </w:tbl>
    <w:p w14:paraId="2580E1F4" w14:textId="77777777" w:rsidR="007034AC" w:rsidRDefault="007034AC">
      <w:pPr>
        <w:rPr>
          <w:rFonts w:ascii="Arial" w:hAnsi="Arial" w:cs="Arial"/>
        </w:rPr>
      </w:pPr>
    </w:p>
    <w:sectPr w:rsidR="007034AC" w:rsidSect="003A1BE2">
      <w:headerReference w:type="default" r:id="rId21"/>
      <w:footerReference w:type="default" r:id="rId22"/>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impson, Richard (Agriculture, Black Mountain)" w:date="2016-09-10T22:02:00Z" w:initials="SR(BM">
    <w:p w14:paraId="6DA1D4FE" w14:textId="0B45FD4D" w:rsidR="000D1DFF" w:rsidRDefault="000D1DFF">
      <w:pPr>
        <w:pStyle w:val="CommentText"/>
      </w:pPr>
      <w:r>
        <w:rPr>
          <w:rStyle w:val="CommentReference"/>
        </w:rPr>
        <w:annotationRef/>
      </w:r>
      <w:r>
        <w:t xml:space="preserve">When you have completed your report, you can ‘right click’ in the </w:t>
      </w:r>
      <w:proofErr w:type="spellStart"/>
      <w:r>
        <w:t>bbody</w:t>
      </w:r>
      <w:proofErr w:type="spellEnd"/>
      <w:r>
        <w:t xml:space="preserve"> of the Table of Contents and select ‘update field’.  This will automatically update the Headings and Page numbers.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AAB392" w15:done="0"/>
  <w15:commentEx w15:paraId="77A7FE75" w15:done="0"/>
  <w15:commentEx w15:paraId="4C4B6B6D" w15:done="0"/>
  <w15:commentEx w15:paraId="02D9D5C1" w15:done="0"/>
  <w15:commentEx w15:paraId="6DA1D4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F6DC4" w14:textId="77777777" w:rsidR="00247CB8" w:rsidRDefault="00247CB8" w:rsidP="003A1BE2">
      <w:pPr>
        <w:spacing w:after="0" w:line="240" w:lineRule="auto"/>
      </w:pPr>
      <w:r>
        <w:separator/>
      </w:r>
    </w:p>
  </w:endnote>
  <w:endnote w:type="continuationSeparator" w:id="0">
    <w:p w14:paraId="1ADC5E02" w14:textId="77777777" w:rsidR="00247CB8" w:rsidRDefault="00247CB8"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34114706"/>
      <w:lock w:val="sdtContentLocked"/>
      <w:group/>
    </w:sdtPr>
    <w:sdtEndPr/>
    <w:sdtContent>
      <w:sdt>
        <w:sdtPr>
          <w:rPr>
            <w:rFonts w:ascii="Arial" w:hAnsi="Arial" w:cs="Arial"/>
          </w:rPr>
          <w:id w:val="-74163444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35CCABA2" w14:textId="77777777" w:rsidR="00697055" w:rsidRPr="001671DB" w:rsidRDefault="00697055">
                <w:pPr>
                  <w:pStyle w:val="Footer"/>
                  <w:jc w:val="right"/>
                  <w:rPr>
                    <w:rFonts w:ascii="Arial" w:hAnsi="Arial" w:cs="Arial"/>
                  </w:rPr>
                </w:pPr>
                <w:r w:rsidRPr="001671DB">
                  <w:rPr>
                    <w:rFonts w:ascii="Arial" w:hAnsi="Arial" w:cs="Arial"/>
                  </w:rPr>
                  <w:t xml:space="preserve">Page </w:t>
                </w:r>
                <w:r w:rsidRPr="001671DB">
                  <w:rPr>
                    <w:rFonts w:ascii="Arial" w:hAnsi="Arial" w:cs="Arial"/>
                    <w:b/>
                    <w:bCs/>
                  </w:rPr>
                  <w:fldChar w:fldCharType="begin"/>
                </w:r>
                <w:r w:rsidRPr="001671DB">
                  <w:rPr>
                    <w:rFonts w:ascii="Arial" w:hAnsi="Arial" w:cs="Arial"/>
                    <w:b/>
                    <w:bCs/>
                  </w:rPr>
                  <w:instrText xml:space="preserve"> PAGE </w:instrText>
                </w:r>
                <w:r w:rsidRPr="001671DB">
                  <w:rPr>
                    <w:rFonts w:ascii="Arial" w:hAnsi="Arial" w:cs="Arial"/>
                    <w:b/>
                    <w:bCs/>
                  </w:rPr>
                  <w:fldChar w:fldCharType="separate"/>
                </w:r>
                <w:r w:rsidR="009824F9">
                  <w:rPr>
                    <w:rFonts w:ascii="Arial" w:hAnsi="Arial" w:cs="Arial"/>
                    <w:b/>
                    <w:bCs/>
                    <w:noProof/>
                  </w:rPr>
                  <w:t>9</w:t>
                </w:r>
                <w:r w:rsidRPr="001671DB">
                  <w:rPr>
                    <w:rFonts w:ascii="Arial" w:hAnsi="Arial" w:cs="Arial"/>
                    <w:b/>
                    <w:bCs/>
                  </w:rPr>
                  <w:fldChar w:fldCharType="end"/>
                </w:r>
                <w:r w:rsidRPr="001671DB">
                  <w:rPr>
                    <w:rFonts w:ascii="Arial" w:hAnsi="Arial" w:cs="Arial"/>
                  </w:rPr>
                  <w:t xml:space="preserve"> of </w:t>
                </w:r>
                <w:r w:rsidRPr="001671DB">
                  <w:rPr>
                    <w:rFonts w:ascii="Arial" w:hAnsi="Arial" w:cs="Arial"/>
                    <w:b/>
                    <w:bCs/>
                  </w:rPr>
                  <w:fldChar w:fldCharType="begin"/>
                </w:r>
                <w:r w:rsidRPr="001671DB">
                  <w:rPr>
                    <w:rFonts w:ascii="Arial" w:hAnsi="Arial" w:cs="Arial"/>
                    <w:b/>
                    <w:bCs/>
                  </w:rPr>
                  <w:instrText xml:space="preserve"> NUMPAGES  </w:instrText>
                </w:r>
                <w:r w:rsidRPr="001671DB">
                  <w:rPr>
                    <w:rFonts w:ascii="Arial" w:hAnsi="Arial" w:cs="Arial"/>
                    <w:b/>
                    <w:bCs/>
                  </w:rPr>
                  <w:fldChar w:fldCharType="separate"/>
                </w:r>
                <w:r w:rsidR="009824F9">
                  <w:rPr>
                    <w:rFonts w:ascii="Arial" w:hAnsi="Arial" w:cs="Arial"/>
                    <w:b/>
                    <w:bCs/>
                    <w:noProof/>
                  </w:rPr>
                  <w:t>9</w:t>
                </w:r>
                <w:r w:rsidRPr="001671DB">
                  <w:rPr>
                    <w:rFonts w:ascii="Arial" w:hAnsi="Arial" w:cs="Arial"/>
                    <w:b/>
                    <w:bCs/>
                  </w:rPr>
                  <w:fldChar w:fldCharType="end"/>
                </w:r>
              </w:p>
            </w:sdtContent>
          </w:sdt>
        </w:sdtContent>
      </w:sdt>
    </w:sdtContent>
  </w:sdt>
  <w:p w14:paraId="07E139B3" w14:textId="77777777" w:rsidR="003A1BE2" w:rsidRPr="001671DB" w:rsidRDefault="003A1BE2" w:rsidP="003A1BE2">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C65DF" w14:textId="77777777" w:rsidR="00247CB8" w:rsidRDefault="00247CB8" w:rsidP="003A1BE2">
      <w:pPr>
        <w:spacing w:after="0" w:line="240" w:lineRule="auto"/>
      </w:pPr>
      <w:r>
        <w:separator/>
      </w:r>
    </w:p>
  </w:footnote>
  <w:footnote w:type="continuationSeparator" w:id="0">
    <w:p w14:paraId="165C9696" w14:textId="77777777" w:rsidR="00247CB8" w:rsidRDefault="00247CB8" w:rsidP="003A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D356" w14:textId="77777777" w:rsidR="003A1BE2" w:rsidRDefault="00247CB8" w:rsidP="003A1BE2">
    <w:pPr>
      <w:pStyle w:val="Header"/>
      <w:jc w:val="right"/>
    </w:pPr>
    <w:sdt>
      <w:sdtPr>
        <w:rPr>
          <w:rFonts w:ascii="Arial" w:hAnsi="Arial" w:cs="Arial"/>
        </w:rPr>
        <w:id w:val="-1583057721"/>
        <w:lock w:val="sdtLocked"/>
        <w:showingPlcHdr/>
        <w:text/>
      </w:sdtPr>
      <w:sdtEndPr/>
      <w:sdtContent>
        <w:r w:rsidR="00E04DD0">
          <w:rPr>
            <w:rFonts w:ascii="Arial" w:hAnsi="Arial" w:cs="Arial"/>
          </w:rPr>
          <w:t>&lt;Project code - Project Title, keep hyphen&gt;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A88457D"/>
    <w:multiLevelType w:val="multilevel"/>
    <w:tmpl w:val="88A82F0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117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75BB5C52"/>
    <w:multiLevelType w:val="hybridMultilevel"/>
    <w:tmpl w:val="3C1C78B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3"/>
  </w:num>
  <w:num w:numId="7">
    <w:abstractNumId w:val="4"/>
  </w:num>
  <w:num w:numId="8">
    <w:abstractNumId w:val="1"/>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pson, Richard (Agriculture, Black Mountain)">
    <w15:presenceInfo w15:providerId="AD" w15:userId="S-1-5-21-61289985-2027487937-1858953157-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DD0"/>
    <w:rsid w:val="00044E5D"/>
    <w:rsid w:val="00046C0C"/>
    <w:rsid w:val="00050698"/>
    <w:rsid w:val="000D1DFF"/>
    <w:rsid w:val="00120CE6"/>
    <w:rsid w:val="00122586"/>
    <w:rsid w:val="00165484"/>
    <w:rsid w:val="001671DB"/>
    <w:rsid w:val="00167B48"/>
    <w:rsid w:val="0017156A"/>
    <w:rsid w:val="00175D06"/>
    <w:rsid w:val="001C34AE"/>
    <w:rsid w:val="001D4267"/>
    <w:rsid w:val="001D7295"/>
    <w:rsid w:val="001E415E"/>
    <w:rsid w:val="00230415"/>
    <w:rsid w:val="00247CB8"/>
    <w:rsid w:val="002652C6"/>
    <w:rsid w:val="002974C3"/>
    <w:rsid w:val="002C7147"/>
    <w:rsid w:val="002F17E0"/>
    <w:rsid w:val="003224B9"/>
    <w:rsid w:val="003470F6"/>
    <w:rsid w:val="003A1BE2"/>
    <w:rsid w:val="004551EE"/>
    <w:rsid w:val="00484D17"/>
    <w:rsid w:val="004C3EC1"/>
    <w:rsid w:val="004E49BF"/>
    <w:rsid w:val="00545995"/>
    <w:rsid w:val="00573BEA"/>
    <w:rsid w:val="005A11E4"/>
    <w:rsid w:val="005C5165"/>
    <w:rsid w:val="005C7F60"/>
    <w:rsid w:val="0064215B"/>
    <w:rsid w:val="00642CDF"/>
    <w:rsid w:val="006901D1"/>
    <w:rsid w:val="00697055"/>
    <w:rsid w:val="006C0C2D"/>
    <w:rsid w:val="007034AC"/>
    <w:rsid w:val="00721E03"/>
    <w:rsid w:val="007B2012"/>
    <w:rsid w:val="007D35E4"/>
    <w:rsid w:val="00802813"/>
    <w:rsid w:val="00825054"/>
    <w:rsid w:val="00835748"/>
    <w:rsid w:val="008B72B8"/>
    <w:rsid w:val="008B7C7C"/>
    <w:rsid w:val="008C1DF0"/>
    <w:rsid w:val="008C4DD0"/>
    <w:rsid w:val="008D7C2D"/>
    <w:rsid w:val="00973952"/>
    <w:rsid w:val="009824F9"/>
    <w:rsid w:val="009C0646"/>
    <w:rsid w:val="009F715D"/>
    <w:rsid w:val="00A257FC"/>
    <w:rsid w:val="00A32D51"/>
    <w:rsid w:val="00A57A39"/>
    <w:rsid w:val="00AC4EC6"/>
    <w:rsid w:val="00AD7B6A"/>
    <w:rsid w:val="00AE1561"/>
    <w:rsid w:val="00B12AAD"/>
    <w:rsid w:val="00B67861"/>
    <w:rsid w:val="00B90770"/>
    <w:rsid w:val="00BC2358"/>
    <w:rsid w:val="00BE2D31"/>
    <w:rsid w:val="00C2635E"/>
    <w:rsid w:val="00C46B6F"/>
    <w:rsid w:val="00C7480D"/>
    <w:rsid w:val="00C90522"/>
    <w:rsid w:val="00C96F0A"/>
    <w:rsid w:val="00CE71A1"/>
    <w:rsid w:val="00CF51AB"/>
    <w:rsid w:val="00D31671"/>
    <w:rsid w:val="00D50494"/>
    <w:rsid w:val="00D613E5"/>
    <w:rsid w:val="00D70E8C"/>
    <w:rsid w:val="00DE01FA"/>
    <w:rsid w:val="00DE4410"/>
    <w:rsid w:val="00E04DD0"/>
    <w:rsid w:val="00E40ACD"/>
    <w:rsid w:val="00E5290C"/>
    <w:rsid w:val="00F03B50"/>
    <w:rsid w:val="00F36BF8"/>
    <w:rsid w:val="00F558BC"/>
    <w:rsid w:val="00F912B0"/>
    <w:rsid w:val="00F92DFF"/>
    <w:rsid w:val="00FA1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8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5493">
      <w:bodyDiv w:val="1"/>
      <w:marLeft w:val="0"/>
      <w:marRight w:val="0"/>
      <w:marTop w:val="0"/>
      <w:marBottom w:val="0"/>
      <w:divBdr>
        <w:top w:val="none" w:sz="0" w:space="0" w:color="auto"/>
        <w:left w:val="none" w:sz="0" w:space="0" w:color="auto"/>
        <w:bottom w:val="none" w:sz="0" w:space="0" w:color="auto"/>
        <w:right w:val="none" w:sz="0" w:space="0" w:color="auto"/>
      </w:divBdr>
    </w:div>
    <w:div w:id="156003229">
      <w:bodyDiv w:val="1"/>
      <w:marLeft w:val="0"/>
      <w:marRight w:val="0"/>
      <w:marTop w:val="0"/>
      <w:marBottom w:val="0"/>
      <w:divBdr>
        <w:top w:val="none" w:sz="0" w:space="0" w:color="auto"/>
        <w:left w:val="none" w:sz="0" w:space="0" w:color="auto"/>
        <w:bottom w:val="none" w:sz="0" w:space="0" w:color="auto"/>
        <w:right w:val="none" w:sz="0" w:space="0" w:color="auto"/>
      </w:divBdr>
    </w:div>
    <w:div w:id="354579581">
      <w:bodyDiv w:val="1"/>
      <w:marLeft w:val="0"/>
      <w:marRight w:val="0"/>
      <w:marTop w:val="0"/>
      <w:marBottom w:val="0"/>
      <w:divBdr>
        <w:top w:val="none" w:sz="0" w:space="0" w:color="auto"/>
        <w:left w:val="none" w:sz="0" w:space="0" w:color="auto"/>
        <w:bottom w:val="none" w:sz="0" w:space="0" w:color="auto"/>
        <w:right w:val="none" w:sz="0" w:space="0" w:color="auto"/>
      </w:divBdr>
    </w:div>
    <w:div w:id="129370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1.xm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sher\Desktop\website\MLA%20milestone%20report%20template%20-%20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vOriginal_x0020_Author xmlns="b7290474-2463-4806-9a36-a9c6fb5425b9" xsi:nil="true"/>
    <mvOriginal_x0020_Created xmlns="b7290474-2463-4806-9a36-a9c6fb5425b9" xsi:nil="true"/>
    <mvOriginal_x0020_Modified xmlns="b7290474-2463-4806-9a36-a9c6fb5425b9" xsi:nil="true"/>
    <mvOriginal_x0020_Producer xmlns="b7290474-2463-4806-9a36-a9c6fb5425b9" xsi:nil="true"/>
    <_dlc_DocId xmlns="9572e5ec-7c9d-459c-8653-6834056a5101">MLA000234164</_dlc_DocId>
    <_dlc_DocIdUrl xmlns="9572e5ec-7c9d-459c-8653-6834056a5101">
      <Url>http://ishare.mla.com.au/eforms/_layouts/15/DocIdRedir.aspx?ID=MLA000234164</Url>
      <Description>MLA000234164</Description>
    </_dlc_DocIdUrl>
    <MLA_Notes xmlns="9572e5ec-7c9d-459c-8653-6834056a5101">These are the templates that are also available on the MLA web site.</MLA_Notes>
    <c0c8835cbd6040b4bf4c976b2a6dda72 xmlns="135f53af-63b6-4217-879d-9e6bcc8da651">
      <Terms xmlns="http://schemas.microsoft.com/office/infopath/2007/PartnerControls"/>
    </c0c8835cbd6040b4bf4c976b2a6dda72>
    <j20eec7e96de4c34810a75d683740ade xmlns="9572e5ec-7c9d-459c-8653-6834056a5101">
      <Terms xmlns="http://schemas.microsoft.com/office/infopath/2007/PartnerControls"/>
    </j20eec7e96de4c34810a75d683740ade>
    <TaxCatchAll xmlns="9572e5ec-7c9d-459c-8653-6834056a5101"/>
    <_dlc_DocIdPersistId xmlns="9572e5ec-7c9d-459c-8653-6834056a5101">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MLA Template Document" ma:contentTypeID="0x01010017CD184249A72C4B9DB3A58EEEBFB6F70504002BB8698AC59A4445AD2856D57744BB88" ma:contentTypeVersion="19" ma:contentTypeDescription="" ma:contentTypeScope="" ma:versionID="4734e1ffffaccfd84e5c57767b3162ed">
  <xsd:schema xmlns:xsd="http://www.w3.org/2001/XMLSchema" xmlns:xs="http://www.w3.org/2001/XMLSchema" xmlns:p="http://schemas.microsoft.com/office/2006/metadata/properties" xmlns:ns2="9572e5ec-7c9d-459c-8653-6834056a5101" xmlns:ns3="b7290474-2463-4806-9a36-a9c6fb5425b9" xmlns:ns4="135f53af-63b6-4217-879d-9e6bcc8da651" targetNamespace="http://schemas.microsoft.com/office/2006/metadata/properties" ma:root="true" ma:fieldsID="a342c9f00972cd11c990519fc8e314d6" ns2:_="" ns3:_="" ns4:_="">
    <xsd:import namespace="9572e5ec-7c9d-459c-8653-6834056a5101"/>
    <xsd:import namespace="b7290474-2463-4806-9a36-a9c6fb5425b9"/>
    <xsd:import namespace="135f53af-63b6-4217-879d-9e6bcc8da651"/>
    <xsd:element name="properties">
      <xsd:complexType>
        <xsd:sequence>
          <xsd:element name="documentManagement">
            <xsd:complexType>
              <xsd:all>
                <xsd:element ref="ns2:TaxCatchAll" minOccurs="0"/>
                <xsd:element ref="ns2:TaxCatchAllLabel" minOccurs="0"/>
                <xsd:element ref="ns2:MLA_Notes" minOccurs="0"/>
                <xsd:element ref="ns3:mvOriginal_x0020_Author" minOccurs="0"/>
                <xsd:element ref="ns3:mvOriginal_x0020_Created" minOccurs="0"/>
                <xsd:element ref="ns3:mvOriginal_x0020_Modified" minOccurs="0"/>
                <xsd:element ref="ns3:mvOriginal_x0020_Producer" minOccurs="0"/>
                <xsd:element ref="ns2:_dlc_DocId" minOccurs="0"/>
                <xsd:element ref="ns2:_dlc_DocIdUrl" minOccurs="0"/>
                <xsd:element ref="ns2:_dlc_DocIdPersistId" minOccurs="0"/>
                <xsd:element ref="ns2:j20eec7e96de4c34810a75d683740ade" minOccurs="0"/>
                <xsd:element ref="ns4:c0c8835cbd6040b4bf4c976b2a6dda7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2e5ec-7c9d-459c-8653-6834056a510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1489ac-2392-40a9-bc8d-0828b72b1a93}" ma:internalName="TaxCatchAll" ma:showField="CatchAllData"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a1489ac-2392-40a9-bc8d-0828b72b1a93}" ma:internalName="TaxCatchAllLabel" ma:readOnly="true" ma:showField="CatchAllDataLabel"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MLA_Notes" ma:index="10" nillable="true" ma:displayName="Notes" ma:internalName="MLA_Notes">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j20eec7e96de4c34810a75d683740ade" ma:index="18" nillable="true" ma:taxonomy="true" ma:internalName="j20eec7e96de4c34810a75d683740ade" ma:taxonomyFieldName="MLA_BusinessUnit" ma:displayName="Business Unit" ma:default="" ma:fieldId="{320eec7e-96de-4c34-810a-75d683740ade}" ma:taxonomyMulti="true" ma:sspId="c79f64b3-4d4b-4e76-99fc-a2885c42c608" ma:termSetId="3d116b2e-cbb6-49c3-b92a-484edf7e7c6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290474-2463-4806-9a36-a9c6fb5425b9" elementFormDefault="qualified">
    <xsd:import namespace="http://schemas.microsoft.com/office/2006/documentManagement/types"/>
    <xsd:import namespace="http://schemas.microsoft.com/office/infopath/2007/PartnerControls"/>
    <xsd:element name="mvOriginal_x0020_Author" ma:index="11" nillable="true" ma:displayName="Original Author" ma:hidden="true" ma:internalName="mvOriginal_x0020_Author">
      <xsd:simpleType>
        <xsd:restriction base="dms:Text">
          <xsd:maxLength value="255"/>
        </xsd:restriction>
      </xsd:simpleType>
    </xsd:element>
    <xsd:element name="mvOriginal_x0020_Created" ma:index="12" nillable="true" ma:displayName="Original Created" ma:format="DateTime" ma:hidden="true" ma:internalName="mvOriginal_x0020_Created" ma:readOnly="false">
      <xsd:simpleType>
        <xsd:restriction base="dms:DateTime"/>
      </xsd:simpleType>
    </xsd:element>
    <xsd:element name="mvOriginal_x0020_Modified" ma:index="13" nillable="true" ma:displayName="Original Modified" ma:format="DateTime" ma:hidden="true" ma:internalName="mvOriginal_x0020_Modified" ma:readOnly="false">
      <xsd:simpleType>
        <xsd:restriction base="dms:DateTime"/>
      </xsd:simpleType>
    </xsd:element>
    <xsd:element name="mvOriginal_x0020_Producer" ma:index="14" nillable="true" ma:displayName="Original Producer" ma:hidden="true" ma:internalName="mvOriginal_x0020_Produc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f53af-63b6-4217-879d-9e6bcc8da651" elementFormDefault="qualified">
    <xsd:import namespace="http://schemas.microsoft.com/office/2006/documentManagement/types"/>
    <xsd:import namespace="http://schemas.microsoft.com/office/infopath/2007/PartnerControls"/>
    <xsd:element name="c0c8835cbd6040b4bf4c976b2a6dda72" ma:index="20" nillable="true" ma:taxonomy="true" ma:internalName="c0c8835cbd6040b4bf4c976b2a6dda72" ma:taxonomyFieldName="Location" ma:displayName="MLA Country/Region" ma:default="" ma:fieldId="{c0c8835c-bd60-40b4-bf4c-976b2a6dda72}" ma:sspId="c79f64b3-4d4b-4e76-99fc-a2885c42c608" ma:termSetId="0eaf75ac-6fda-4d56-87e1-90f71bb610f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79f64b3-4d4b-4e76-99fc-a2885c42c608" ContentTypeId="0x01010017CD184249A72C4B9DB3A58EEEBFB6F7050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FE76A-8266-4938-87EC-466540027A97}">
  <ds:schemaRefs>
    <ds:schemaRef ds:uri="http://schemas.microsoft.com/sharepoint/events"/>
  </ds:schemaRefs>
</ds:datastoreItem>
</file>

<file path=customXml/itemProps2.xml><?xml version="1.0" encoding="utf-8"?>
<ds:datastoreItem xmlns:ds="http://schemas.openxmlformats.org/officeDocument/2006/customXml" ds:itemID="{35576934-C946-44DD-9CF5-73A821D94606}">
  <ds:schemaRefs>
    <ds:schemaRef ds:uri="http://schemas.microsoft.com/office/2006/metadata/properties"/>
    <ds:schemaRef ds:uri="http://schemas.microsoft.com/office/infopath/2007/PartnerControls"/>
    <ds:schemaRef ds:uri="b7290474-2463-4806-9a36-a9c6fb5425b9"/>
    <ds:schemaRef ds:uri="9572e5ec-7c9d-459c-8653-6834056a5101"/>
    <ds:schemaRef ds:uri="135f53af-63b6-4217-879d-9e6bcc8da651"/>
  </ds:schemaRefs>
</ds:datastoreItem>
</file>

<file path=customXml/itemProps3.xml><?xml version="1.0" encoding="utf-8"?>
<ds:datastoreItem xmlns:ds="http://schemas.openxmlformats.org/officeDocument/2006/customXml" ds:itemID="{B9C0BB84-2115-4C35-9B5A-F7FDE8C5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2e5ec-7c9d-459c-8653-6834056a5101"/>
    <ds:schemaRef ds:uri="b7290474-2463-4806-9a36-a9c6fb5425b9"/>
    <ds:schemaRef ds:uri="135f53af-63b6-4217-879d-9e6bcc8da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430B5-948E-487F-98E9-918337399811}">
  <ds:schemaRefs>
    <ds:schemaRef ds:uri="Microsoft.SharePoint.Taxonomy.ContentTypeSync"/>
  </ds:schemaRefs>
</ds:datastoreItem>
</file>

<file path=customXml/itemProps5.xml><?xml version="1.0" encoding="utf-8"?>
<ds:datastoreItem xmlns:ds="http://schemas.openxmlformats.org/officeDocument/2006/customXml" ds:itemID="{7E4CABE7-F512-413F-BF7B-1A21EC2955D6}">
  <ds:schemaRefs>
    <ds:schemaRef ds:uri="http://schemas.microsoft.com/sharepoint/v3/contenttype/forms"/>
  </ds:schemaRefs>
</ds:datastoreItem>
</file>

<file path=customXml/itemProps6.xml><?xml version="1.0" encoding="utf-8"?>
<ds:datastoreItem xmlns:ds="http://schemas.openxmlformats.org/officeDocument/2006/customXml" ds:itemID="{2905609D-DC44-4E0B-BBF2-8F83EA68C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milestone report template - standard</Template>
  <TotalTime>1</TotalTime>
  <Pages>9</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MLA milestone report template - standard</vt:lpstr>
    </vt:vector>
  </TitlesOfParts>
  <Company>Meat &amp; Livestock Australia</Company>
  <LinksUpToDate>false</LinksUpToDate>
  <CharactersWithSpaces>9079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milestone report template - standard</dc:title>
  <dc:creator>Sophie Fisher</dc:creator>
  <cp:lastModifiedBy>Nancy</cp:lastModifiedBy>
  <cp:revision>2</cp:revision>
  <dcterms:created xsi:type="dcterms:W3CDTF">2016-10-06T23:35:00Z</dcterms:created>
  <dcterms:modified xsi:type="dcterms:W3CDTF">2016-10-06T23:35:00Z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0x01010017CD184249A72C4B9DB3A58EEEBFB6F70504002BB8698AC59A4445AD2856D57744BB88</vt:lpwstr>
  </property>
  <property fmtid="{D5CDD505-2E9C-101B-9397-08002B2CF9AE}" pid="3" name="_dlc_DocIdItemGuid">
    <vt:lpwstr>3928be39-2b49-4265-b819-d11d03ef64f2</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ies>
</file>